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A62D1" w14:textId="47309A35" w:rsidR="00C76BF2" w:rsidRDefault="00BD756B">
      <w:pPr>
        <w:spacing w:after="0"/>
        <w:jc w:val="center"/>
        <w:rPr>
          <w:rFonts w:ascii="Times New Roman" w:eastAsia="Times New Roman" w:hAnsi="Times New Roman"/>
          <w:b/>
          <w:color w:val="FF0000"/>
          <w:sz w:val="24"/>
          <w:szCs w:val="24"/>
        </w:rPr>
      </w:pPr>
      <w:r>
        <w:rPr>
          <w:noProof/>
        </w:rPr>
        <w:drawing>
          <wp:anchor distT="0" distB="0" distL="114300" distR="114300" simplePos="0" relativeHeight="251662336" behindDoc="0" locked="0" layoutInCell="1" allowOverlap="1" wp14:anchorId="2D0CFD01" wp14:editId="02C0A86D">
            <wp:simplePos x="0" y="0"/>
            <wp:positionH relativeFrom="margin">
              <wp:align>right</wp:align>
            </wp:positionH>
            <wp:positionV relativeFrom="paragraph">
              <wp:posOffset>-278296</wp:posOffset>
            </wp:positionV>
            <wp:extent cx="1447800" cy="1419225"/>
            <wp:effectExtent l="0" t="0" r="0" b="9525"/>
            <wp:wrapNone/>
            <wp:docPr id="1"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782">
        <w:rPr>
          <w:rFonts w:ascii="Times New Roman" w:eastAsia="Times New Roman" w:hAnsi="Times New Roman"/>
          <w:b/>
          <w:noProof/>
          <w:color w:val="FF0000"/>
          <w:sz w:val="24"/>
          <w:szCs w:val="24"/>
          <w:lang w:val="en-US"/>
        </w:rPr>
        <w:drawing>
          <wp:anchor distT="0" distB="0" distL="114300" distR="114300" simplePos="0" relativeHeight="251659264" behindDoc="0" locked="0" layoutInCell="1" allowOverlap="1" wp14:anchorId="14E0BB86" wp14:editId="2E98AE1C">
            <wp:simplePos x="0" y="0"/>
            <wp:positionH relativeFrom="column">
              <wp:posOffset>0</wp:posOffset>
            </wp:positionH>
            <wp:positionV relativeFrom="paragraph">
              <wp:posOffset>0</wp:posOffset>
            </wp:positionV>
            <wp:extent cx="1095375" cy="1221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95375" cy="1220841"/>
                    </a:xfrm>
                    <a:prstGeom prst="rect">
                      <a:avLst/>
                    </a:prstGeom>
                    <a:noFill/>
                    <a:ln>
                      <a:noFill/>
                    </a:ln>
                  </pic:spPr>
                </pic:pic>
              </a:graphicData>
            </a:graphic>
          </wp:anchor>
        </w:drawing>
      </w:r>
    </w:p>
    <w:p w14:paraId="035DE0D2" w14:textId="77777777" w:rsidR="00C76BF2" w:rsidRDefault="00C76BF2">
      <w:pPr>
        <w:spacing w:after="0"/>
        <w:jc w:val="center"/>
        <w:rPr>
          <w:rFonts w:ascii="Times New Roman" w:eastAsia="Times New Roman" w:hAnsi="Times New Roman"/>
          <w:b/>
          <w:color w:val="FF0000"/>
          <w:sz w:val="24"/>
          <w:szCs w:val="24"/>
        </w:rPr>
      </w:pPr>
    </w:p>
    <w:p w14:paraId="43867EA7" w14:textId="77777777" w:rsidR="00C76BF2" w:rsidRDefault="00C76BF2">
      <w:pPr>
        <w:spacing w:after="0"/>
        <w:jc w:val="center"/>
        <w:rPr>
          <w:rFonts w:ascii="Times New Roman" w:eastAsia="Times New Roman" w:hAnsi="Times New Roman"/>
          <w:b/>
          <w:color w:val="FF0000"/>
          <w:sz w:val="24"/>
          <w:szCs w:val="24"/>
        </w:rPr>
      </w:pPr>
    </w:p>
    <w:p w14:paraId="19B5A682" w14:textId="77777777" w:rsidR="00C76BF2" w:rsidRDefault="00C76BF2">
      <w:pPr>
        <w:spacing w:after="0"/>
        <w:jc w:val="center"/>
        <w:rPr>
          <w:rFonts w:ascii="Times New Roman" w:eastAsia="Times New Roman" w:hAnsi="Times New Roman"/>
          <w:b/>
          <w:color w:val="FF0000"/>
          <w:sz w:val="24"/>
          <w:szCs w:val="24"/>
        </w:rPr>
      </w:pPr>
    </w:p>
    <w:p w14:paraId="68C19AE5" w14:textId="77777777" w:rsidR="00C76BF2" w:rsidRDefault="00C76BF2">
      <w:pPr>
        <w:spacing w:after="0"/>
        <w:jc w:val="center"/>
        <w:rPr>
          <w:rFonts w:ascii="Times New Roman" w:eastAsia="Times New Roman" w:hAnsi="Times New Roman"/>
          <w:b/>
          <w:color w:val="FF0000"/>
          <w:sz w:val="24"/>
          <w:szCs w:val="24"/>
        </w:rPr>
      </w:pPr>
    </w:p>
    <w:p w14:paraId="666042F1" w14:textId="77777777" w:rsidR="00C76BF2" w:rsidRDefault="00C76BF2">
      <w:pPr>
        <w:spacing w:after="0"/>
        <w:jc w:val="center"/>
        <w:rPr>
          <w:rFonts w:ascii="Times New Roman" w:eastAsia="Times New Roman" w:hAnsi="Times New Roman"/>
          <w:b/>
          <w:color w:val="FF0000"/>
          <w:sz w:val="24"/>
          <w:szCs w:val="24"/>
        </w:rPr>
      </w:pPr>
    </w:p>
    <w:p w14:paraId="15F50C24" w14:textId="77777777" w:rsidR="00C76BF2" w:rsidRDefault="00C76BF2">
      <w:pPr>
        <w:spacing w:after="0"/>
        <w:jc w:val="center"/>
        <w:rPr>
          <w:rFonts w:ascii="Times New Roman" w:eastAsia="Times New Roman" w:hAnsi="Times New Roman"/>
          <w:b/>
          <w:color w:val="FF0000"/>
          <w:sz w:val="24"/>
          <w:szCs w:val="24"/>
        </w:rPr>
      </w:pPr>
    </w:p>
    <w:p w14:paraId="74DF8CD4" w14:textId="77777777" w:rsidR="00C76BF2" w:rsidRDefault="00C76BF2">
      <w:pPr>
        <w:spacing w:after="0"/>
        <w:jc w:val="center"/>
        <w:rPr>
          <w:rFonts w:ascii="Times New Roman" w:eastAsia="Times New Roman" w:hAnsi="Times New Roman"/>
          <w:b/>
          <w:color w:val="FF0000"/>
          <w:sz w:val="24"/>
          <w:szCs w:val="24"/>
        </w:rPr>
      </w:pPr>
    </w:p>
    <w:p w14:paraId="3F2A935B"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NOTA KESEPAHAMAN</w:t>
      </w:r>
    </w:p>
    <w:p w14:paraId="5F63EB17" w14:textId="5042918E" w:rsidR="00C76BF2" w:rsidRDefault="00BF7782">
      <w:pPr>
        <w:spacing w:after="0" w:line="288" w:lineRule="auto"/>
        <w:jc w:val="center"/>
        <w:rPr>
          <w:rFonts w:ascii="Times New Roman" w:hAnsi="Times New Roman"/>
          <w:b/>
          <w:sz w:val="24"/>
          <w:szCs w:val="24"/>
        </w:rPr>
      </w:pPr>
      <w:r>
        <w:rPr>
          <w:rFonts w:ascii="Times New Roman" w:hAnsi="Times New Roman"/>
          <w:b/>
          <w:sz w:val="24"/>
          <w:szCs w:val="24"/>
        </w:rPr>
        <w:t xml:space="preserve">KANTOR WILAYAH KEMENTERIAN HUKUM DAN HAK ASASI MANUSIA </w:t>
      </w:r>
    </w:p>
    <w:p w14:paraId="173EB3D0" w14:textId="77777777" w:rsidR="00C76BF2" w:rsidRDefault="00BF7782">
      <w:pPr>
        <w:spacing w:after="0" w:line="288" w:lineRule="auto"/>
        <w:jc w:val="center"/>
        <w:rPr>
          <w:rFonts w:ascii="Times New Roman" w:hAnsi="Times New Roman"/>
          <w:b/>
          <w:sz w:val="24"/>
          <w:szCs w:val="24"/>
        </w:rPr>
      </w:pPr>
      <w:r>
        <w:rPr>
          <w:rFonts w:ascii="Times New Roman" w:hAnsi="Times New Roman"/>
          <w:b/>
          <w:sz w:val="24"/>
          <w:szCs w:val="24"/>
        </w:rPr>
        <w:t>SUMATERA UTARA</w:t>
      </w:r>
    </w:p>
    <w:p w14:paraId="5B84FFF6" w14:textId="77777777" w:rsidR="00C76BF2" w:rsidRDefault="00BF7782">
      <w:pPr>
        <w:spacing w:after="0" w:line="288" w:lineRule="auto"/>
        <w:jc w:val="center"/>
        <w:rPr>
          <w:rFonts w:ascii="Times New Roman" w:hAnsi="Times New Roman"/>
          <w:b/>
          <w:sz w:val="24"/>
          <w:szCs w:val="24"/>
        </w:rPr>
      </w:pPr>
      <w:r>
        <w:rPr>
          <w:rFonts w:ascii="Times New Roman" w:hAnsi="Times New Roman"/>
          <w:b/>
          <w:sz w:val="24"/>
          <w:szCs w:val="24"/>
        </w:rPr>
        <w:t>DENGAN</w:t>
      </w:r>
    </w:p>
    <w:p w14:paraId="185C7290" w14:textId="23118B15" w:rsidR="00C76BF2" w:rsidRDefault="00BF7782">
      <w:pPr>
        <w:spacing w:after="0" w:line="288" w:lineRule="auto"/>
        <w:jc w:val="center"/>
        <w:rPr>
          <w:rFonts w:ascii="Times New Roman" w:hAnsi="Times New Roman"/>
          <w:b/>
          <w:sz w:val="24"/>
          <w:szCs w:val="24"/>
          <w:lang w:val="en-US"/>
        </w:rPr>
      </w:pPr>
      <w:r>
        <w:rPr>
          <w:rFonts w:ascii="Times New Roman" w:hAnsi="Times New Roman"/>
          <w:b/>
          <w:sz w:val="24"/>
          <w:szCs w:val="24"/>
          <w:lang w:val="en-US"/>
        </w:rPr>
        <w:t>PEMERINTAH DAERAH KABUPATEN</w:t>
      </w:r>
      <w:r w:rsidR="00BD756B">
        <w:rPr>
          <w:rFonts w:ascii="Times New Roman" w:hAnsi="Times New Roman"/>
          <w:b/>
          <w:sz w:val="24"/>
          <w:szCs w:val="24"/>
          <w:lang w:val="en-US"/>
        </w:rPr>
        <w:t xml:space="preserve"> HUMBANG HASUNDUTAN</w:t>
      </w:r>
    </w:p>
    <w:p w14:paraId="67860BC1" w14:textId="77777777" w:rsidR="00BD756B" w:rsidRDefault="00BD756B">
      <w:pPr>
        <w:spacing w:after="0" w:line="288" w:lineRule="auto"/>
        <w:jc w:val="center"/>
        <w:rPr>
          <w:rFonts w:ascii="Times New Roman" w:hAnsi="Times New Roman"/>
          <w:b/>
          <w:sz w:val="24"/>
          <w:szCs w:val="24"/>
        </w:rPr>
      </w:pPr>
    </w:p>
    <w:p w14:paraId="5B4D9724" w14:textId="3A29E4D5" w:rsidR="00BD756B" w:rsidRDefault="00BF7782" w:rsidP="00792A15">
      <w:pPr>
        <w:spacing w:after="0" w:line="288" w:lineRule="auto"/>
        <w:jc w:val="center"/>
        <w:rPr>
          <w:rFonts w:ascii="Times New Roman" w:hAnsi="Times New Roman"/>
          <w:b/>
          <w:sz w:val="24"/>
          <w:szCs w:val="24"/>
        </w:rPr>
      </w:pPr>
      <w:r>
        <w:rPr>
          <w:rFonts w:ascii="Times New Roman" w:hAnsi="Times New Roman"/>
          <w:b/>
          <w:sz w:val="24"/>
          <w:szCs w:val="24"/>
        </w:rPr>
        <w:t>TENTANG</w:t>
      </w:r>
    </w:p>
    <w:p w14:paraId="743C87C2" w14:textId="77777777" w:rsidR="00792A15" w:rsidRDefault="00792A15" w:rsidP="00792A15">
      <w:pPr>
        <w:spacing w:after="0" w:line="288" w:lineRule="auto"/>
        <w:jc w:val="center"/>
        <w:rPr>
          <w:rFonts w:ascii="Times New Roman" w:hAnsi="Times New Roman"/>
          <w:b/>
          <w:sz w:val="24"/>
          <w:szCs w:val="24"/>
        </w:rPr>
      </w:pPr>
    </w:p>
    <w:p w14:paraId="249F0F3D" w14:textId="0CF954C7" w:rsidR="00BD756B" w:rsidRPr="00BD756B" w:rsidRDefault="00BD756B" w:rsidP="00792A15">
      <w:pPr>
        <w:spacing w:after="0"/>
        <w:jc w:val="center"/>
        <w:rPr>
          <w:rFonts w:ascii="Times New Roman" w:hAnsi="Times New Roman"/>
          <w:b/>
          <w:sz w:val="24"/>
          <w:szCs w:val="24"/>
        </w:rPr>
      </w:pPr>
      <w:r w:rsidRPr="00BD756B">
        <w:rPr>
          <w:rFonts w:ascii="Times New Roman" w:hAnsi="Times New Roman"/>
          <w:b/>
          <w:sz w:val="24"/>
          <w:szCs w:val="24"/>
        </w:rPr>
        <w:t>PE</w:t>
      </w:r>
      <w:r w:rsidR="00792A15">
        <w:rPr>
          <w:rFonts w:ascii="Times New Roman" w:hAnsi="Times New Roman"/>
          <w:b/>
          <w:sz w:val="24"/>
          <w:szCs w:val="24"/>
          <w:lang w:val="en-US"/>
        </w:rPr>
        <w:t>LAYANAN AHU DAN PERLINDUNGAN KEKAYAAN INTELEKTUAL</w:t>
      </w:r>
    </w:p>
    <w:p w14:paraId="7C053888" w14:textId="77777777" w:rsidR="00C76BF2" w:rsidRDefault="00C76BF2">
      <w:pPr>
        <w:spacing w:after="0" w:line="288" w:lineRule="auto"/>
        <w:jc w:val="both"/>
        <w:rPr>
          <w:rFonts w:ascii="Times New Roman" w:hAnsi="Times New Roman"/>
          <w:b/>
          <w:sz w:val="24"/>
          <w:szCs w:val="24"/>
        </w:rPr>
      </w:pPr>
    </w:p>
    <w:p w14:paraId="6F56B1F7" w14:textId="73025401" w:rsidR="00C76BF2" w:rsidRDefault="00BF7782">
      <w:pPr>
        <w:tabs>
          <w:tab w:val="left" w:pos="3686"/>
          <w:tab w:val="left" w:pos="3969"/>
        </w:tabs>
        <w:spacing w:after="0" w:line="288" w:lineRule="auto"/>
        <w:ind w:left="2694"/>
        <w:jc w:val="both"/>
        <w:rPr>
          <w:rFonts w:ascii="Times New Roman" w:hAnsi="Times New Roman"/>
          <w:sz w:val="24"/>
          <w:szCs w:val="24"/>
        </w:rPr>
      </w:pPr>
      <w:r>
        <w:rPr>
          <w:rFonts w:ascii="Times New Roman" w:hAnsi="Times New Roman"/>
          <w:sz w:val="24"/>
          <w:szCs w:val="24"/>
        </w:rPr>
        <w:t>Nomor</w:t>
      </w:r>
      <w:r>
        <w:rPr>
          <w:rFonts w:ascii="Times New Roman" w:hAnsi="Times New Roman"/>
          <w:sz w:val="24"/>
          <w:szCs w:val="24"/>
        </w:rPr>
        <w:tab/>
        <w:t>:</w:t>
      </w:r>
      <w:r>
        <w:rPr>
          <w:rFonts w:ascii="Times New Roman" w:hAnsi="Times New Roman"/>
          <w:sz w:val="24"/>
          <w:szCs w:val="24"/>
        </w:rPr>
        <w:tab/>
      </w:r>
      <w:r w:rsidR="00AE60FC">
        <w:rPr>
          <w:rFonts w:ascii="Times New Roman" w:hAnsi="Times New Roman"/>
          <w:sz w:val="24"/>
          <w:szCs w:val="24"/>
          <w:lang w:val="en-US"/>
        </w:rPr>
        <w:t xml:space="preserve"> </w:t>
      </w:r>
      <w:r>
        <w:rPr>
          <w:rFonts w:ascii="Times New Roman" w:hAnsi="Times New Roman"/>
          <w:sz w:val="24"/>
          <w:szCs w:val="24"/>
          <w:lang w:val="de-DE"/>
        </w:rPr>
        <w:t xml:space="preserve">W2.HI.PP.03.03 – </w:t>
      </w:r>
      <w:r w:rsidR="001C2962">
        <w:rPr>
          <w:rFonts w:ascii="Times New Roman" w:hAnsi="Times New Roman"/>
          <w:sz w:val="24"/>
          <w:szCs w:val="24"/>
          <w:lang w:val="de-DE"/>
        </w:rPr>
        <w:t>01/KB/HH/2024</w:t>
      </w:r>
    </w:p>
    <w:p w14:paraId="6BF6349C" w14:textId="5A4BC6C8" w:rsidR="00C76BF2" w:rsidRDefault="00BF7782">
      <w:pPr>
        <w:tabs>
          <w:tab w:val="left" w:pos="3686"/>
          <w:tab w:val="left" w:pos="3969"/>
        </w:tabs>
        <w:spacing w:after="0" w:line="288" w:lineRule="auto"/>
        <w:ind w:left="2694"/>
        <w:jc w:val="both"/>
        <w:rPr>
          <w:rFonts w:ascii="Times New Roman" w:hAnsi="Times New Roman"/>
          <w:sz w:val="24"/>
          <w:szCs w:val="24"/>
        </w:rPr>
      </w:pPr>
      <w:r>
        <w:rPr>
          <w:rFonts w:ascii="Times New Roman" w:hAnsi="Times New Roman"/>
          <w:sz w:val="24"/>
          <w:szCs w:val="24"/>
        </w:rPr>
        <w:t>Nomor</w:t>
      </w:r>
      <w:r>
        <w:rPr>
          <w:rFonts w:ascii="Times New Roman" w:hAnsi="Times New Roman"/>
          <w:sz w:val="24"/>
          <w:szCs w:val="24"/>
        </w:rPr>
        <w:tab/>
        <w:t>:</w:t>
      </w:r>
      <w:r>
        <w:rPr>
          <w:rFonts w:ascii="Times New Roman" w:hAnsi="Times New Roman"/>
          <w:sz w:val="24"/>
          <w:szCs w:val="24"/>
        </w:rPr>
        <w:tab/>
        <w:t xml:space="preserve"> </w:t>
      </w:r>
      <w:r w:rsidR="00AE60FC">
        <w:rPr>
          <w:rFonts w:ascii="Times New Roman" w:hAnsi="Times New Roman"/>
          <w:sz w:val="24"/>
          <w:szCs w:val="24"/>
          <w:lang w:val="de-DE"/>
        </w:rPr>
        <w:t>W2.HH.04.09 - 2372</w:t>
      </w:r>
    </w:p>
    <w:p w14:paraId="5F4D2374" w14:textId="77777777" w:rsidR="00C76BF2" w:rsidRDefault="00C76BF2">
      <w:pPr>
        <w:spacing w:after="0" w:line="288" w:lineRule="auto"/>
        <w:ind w:left="2694"/>
        <w:jc w:val="both"/>
        <w:rPr>
          <w:rFonts w:ascii="Times New Roman" w:hAnsi="Times New Roman"/>
          <w:sz w:val="24"/>
          <w:szCs w:val="24"/>
        </w:rPr>
      </w:pPr>
    </w:p>
    <w:p w14:paraId="2D5610CD" w14:textId="77777777" w:rsidR="00C76BF2" w:rsidRDefault="00C76BF2">
      <w:pPr>
        <w:spacing w:after="0" w:line="288" w:lineRule="auto"/>
        <w:jc w:val="both"/>
        <w:rPr>
          <w:rFonts w:ascii="Times New Roman" w:hAnsi="Times New Roman"/>
          <w:sz w:val="24"/>
          <w:szCs w:val="24"/>
        </w:rPr>
      </w:pPr>
    </w:p>
    <w:p w14:paraId="0834C335" w14:textId="17A6C294" w:rsidR="00C76BF2" w:rsidRDefault="00BD756B" w:rsidP="0034343E">
      <w:pPr>
        <w:spacing w:after="0"/>
        <w:jc w:val="both"/>
        <w:rPr>
          <w:rFonts w:ascii="Times New Roman" w:hAnsi="Times New Roman"/>
          <w:sz w:val="24"/>
          <w:szCs w:val="24"/>
        </w:rPr>
      </w:pPr>
      <w:r w:rsidRPr="00BD756B">
        <w:rPr>
          <w:rFonts w:ascii="Times New Roman" w:hAnsi="Times New Roman"/>
          <w:sz w:val="24"/>
          <w:szCs w:val="24"/>
        </w:rPr>
        <w:t xml:space="preserve">Pada hari </w:t>
      </w:r>
      <w:r w:rsidR="00AE60FC">
        <w:rPr>
          <w:rFonts w:ascii="Times New Roman" w:hAnsi="Times New Roman"/>
          <w:sz w:val="24"/>
          <w:szCs w:val="24"/>
          <w:lang w:val="en-US"/>
        </w:rPr>
        <w:t>Rabu</w:t>
      </w:r>
      <w:r w:rsidRPr="00BD756B">
        <w:rPr>
          <w:rFonts w:ascii="Times New Roman" w:hAnsi="Times New Roman"/>
          <w:sz w:val="24"/>
          <w:szCs w:val="24"/>
        </w:rPr>
        <w:t xml:space="preserve">, tanggal </w:t>
      </w:r>
      <w:r>
        <w:rPr>
          <w:rFonts w:ascii="Times New Roman" w:hAnsi="Times New Roman"/>
          <w:sz w:val="24"/>
          <w:szCs w:val="24"/>
          <w:lang w:val="en-US"/>
        </w:rPr>
        <w:t>_</w:t>
      </w:r>
      <w:proofErr w:type="spellStart"/>
      <w:r w:rsidR="00AE60FC">
        <w:rPr>
          <w:rFonts w:ascii="Times New Roman" w:hAnsi="Times New Roman"/>
          <w:sz w:val="24"/>
          <w:szCs w:val="24"/>
          <w:lang w:val="en-US"/>
        </w:rPr>
        <w:t>Tiga</w:t>
      </w:r>
      <w:proofErr w:type="spellEnd"/>
      <w:r w:rsidR="00AE60FC">
        <w:rPr>
          <w:rFonts w:ascii="Times New Roman" w:hAnsi="Times New Roman"/>
          <w:sz w:val="24"/>
          <w:szCs w:val="24"/>
          <w:lang w:val="en-US"/>
        </w:rPr>
        <w:t xml:space="preserve"> </w:t>
      </w:r>
      <w:proofErr w:type="spellStart"/>
      <w:r w:rsidR="00AE60FC">
        <w:rPr>
          <w:rFonts w:ascii="Times New Roman" w:hAnsi="Times New Roman"/>
          <w:sz w:val="24"/>
          <w:szCs w:val="24"/>
          <w:lang w:val="en-US"/>
        </w:rPr>
        <w:t>puluh</w:t>
      </w:r>
      <w:proofErr w:type="spellEnd"/>
      <w:r w:rsidR="00AE60FC">
        <w:rPr>
          <w:rFonts w:ascii="Times New Roman" w:hAnsi="Times New Roman"/>
          <w:sz w:val="24"/>
          <w:szCs w:val="24"/>
          <w:lang w:val="en-US"/>
        </w:rPr>
        <w:t xml:space="preserve"> </w:t>
      </w:r>
      <w:proofErr w:type="spellStart"/>
      <w:r w:rsidR="00AE60FC">
        <w:rPr>
          <w:rFonts w:ascii="Times New Roman" w:hAnsi="Times New Roman"/>
          <w:sz w:val="24"/>
          <w:szCs w:val="24"/>
          <w:lang w:val="en-US"/>
        </w:rPr>
        <w:t>satu</w:t>
      </w:r>
      <w:proofErr w:type="spellEnd"/>
      <w:r w:rsidRPr="00BD756B">
        <w:rPr>
          <w:rFonts w:ascii="Times New Roman" w:hAnsi="Times New Roman"/>
          <w:sz w:val="24"/>
          <w:szCs w:val="24"/>
        </w:rPr>
        <w:t xml:space="preserve"> bulan </w:t>
      </w:r>
      <w:proofErr w:type="spellStart"/>
      <w:r w:rsidR="00AE60FC">
        <w:rPr>
          <w:rFonts w:ascii="Times New Roman" w:hAnsi="Times New Roman"/>
          <w:sz w:val="24"/>
          <w:szCs w:val="24"/>
          <w:lang w:val="en-US"/>
        </w:rPr>
        <w:t>Januari</w:t>
      </w:r>
      <w:proofErr w:type="spellEnd"/>
      <w:r w:rsidR="00AE60FC">
        <w:rPr>
          <w:rFonts w:ascii="Times New Roman" w:hAnsi="Times New Roman"/>
          <w:sz w:val="24"/>
          <w:szCs w:val="24"/>
          <w:lang w:val="en-US"/>
        </w:rPr>
        <w:t xml:space="preserve"> </w:t>
      </w:r>
      <w:r w:rsidRPr="00BD756B">
        <w:rPr>
          <w:rFonts w:ascii="Times New Roman" w:hAnsi="Times New Roman"/>
          <w:sz w:val="24"/>
          <w:szCs w:val="24"/>
        </w:rPr>
        <w:t xml:space="preserve">tahun dua ribu dua puluh </w:t>
      </w:r>
      <w:proofErr w:type="spellStart"/>
      <w:r>
        <w:rPr>
          <w:rFonts w:ascii="Times New Roman" w:hAnsi="Times New Roman"/>
          <w:sz w:val="24"/>
          <w:szCs w:val="24"/>
          <w:lang w:val="en-US"/>
        </w:rPr>
        <w:t>empat</w:t>
      </w:r>
      <w:proofErr w:type="spellEnd"/>
      <w:r w:rsidRPr="00BD756B">
        <w:rPr>
          <w:rFonts w:ascii="Times New Roman" w:hAnsi="Times New Roman"/>
          <w:sz w:val="24"/>
          <w:szCs w:val="24"/>
        </w:rPr>
        <w:t xml:space="preserve"> (202</w:t>
      </w:r>
      <w:r>
        <w:rPr>
          <w:rFonts w:ascii="Times New Roman" w:hAnsi="Times New Roman"/>
          <w:sz w:val="24"/>
          <w:szCs w:val="24"/>
          <w:lang w:val="en-US"/>
        </w:rPr>
        <w:t>4</w:t>
      </w:r>
      <w:r w:rsidRPr="00BD756B">
        <w:rPr>
          <w:rFonts w:ascii="Times New Roman" w:hAnsi="Times New Roman"/>
          <w:sz w:val="24"/>
          <w:szCs w:val="24"/>
        </w:rPr>
        <w:t>), bertempat di Kabupaten Humbang Hasundutan Provinsi Sumatera Utara, kami yang bertandatangan di bawah ini:</w:t>
      </w:r>
    </w:p>
    <w:p w14:paraId="73835F23" w14:textId="77777777" w:rsidR="0034343E" w:rsidRDefault="0034343E" w:rsidP="0034343E">
      <w:pPr>
        <w:spacing w:after="0"/>
        <w:jc w:val="both"/>
        <w:rPr>
          <w:rFonts w:ascii="Times New Roman" w:hAnsi="Times New Roman"/>
          <w:sz w:val="24"/>
          <w:szCs w:val="24"/>
        </w:rPr>
      </w:pPr>
    </w:p>
    <w:p w14:paraId="6B317F79" w14:textId="23A1115E" w:rsidR="00C76BF2" w:rsidRDefault="00035496">
      <w:pPr>
        <w:pStyle w:val="ListParagraph"/>
        <w:numPr>
          <w:ilvl w:val="0"/>
          <w:numId w:val="1"/>
        </w:numPr>
        <w:tabs>
          <w:tab w:val="left" w:pos="426"/>
        </w:tabs>
        <w:spacing w:after="0" w:line="288" w:lineRule="auto"/>
        <w:ind w:left="5529" w:hanging="5529"/>
        <w:jc w:val="both"/>
        <w:rPr>
          <w:rFonts w:ascii="Times New Roman" w:hAnsi="Times New Roman"/>
          <w:b/>
          <w:sz w:val="24"/>
          <w:szCs w:val="24"/>
        </w:rPr>
      </w:pPr>
      <w:r>
        <w:rPr>
          <w:rFonts w:ascii="Times New Roman" w:hAnsi="Times New Roman"/>
          <w:sz w:val="24"/>
          <w:szCs w:val="24"/>
          <w:lang w:val="en-US"/>
        </w:rPr>
        <w:t>MHD. JAHARI SITEPU</w:t>
      </w:r>
      <w:r w:rsidR="00BF7782">
        <w:rPr>
          <w:rFonts w:ascii="Times New Roman" w:hAnsi="Times New Roman"/>
          <w:sz w:val="24"/>
          <w:szCs w:val="24"/>
        </w:rPr>
        <w:tab/>
      </w:r>
      <w:r w:rsidR="00DC4BA7" w:rsidRPr="00C17343">
        <w:rPr>
          <w:rFonts w:ascii="Times New Roman" w:hAnsi="Times New Roman"/>
          <w:sz w:val="24"/>
          <w:szCs w:val="24"/>
        </w:rPr>
        <w:t xml:space="preserve">Kepala Kantor wilayah Kementerian dan Hak Manusia Sumatera Utara yang diangkat berdasarkan surat Nomor: </w:t>
      </w:r>
      <w:proofErr w:type="gramStart"/>
      <w:r w:rsidR="00DC4BA7" w:rsidRPr="00C17343">
        <w:rPr>
          <w:rFonts w:ascii="Times New Roman" w:hAnsi="Times New Roman"/>
          <w:sz w:val="24"/>
          <w:szCs w:val="24"/>
        </w:rPr>
        <w:t>M.HH</w:t>
      </w:r>
      <w:proofErr w:type="gramEnd"/>
      <w:r w:rsidR="00DC4BA7" w:rsidRPr="00C17343">
        <w:rPr>
          <w:rFonts w:ascii="Times New Roman" w:hAnsi="Times New Roman"/>
          <w:sz w:val="24"/>
          <w:szCs w:val="24"/>
        </w:rPr>
        <w:t xml:space="preserve"> – 28.KP.03.03 Tahun 2023 tanggal 22 September 2023 berkedudukan di Jl. Putri Hijau No.4 Kkesawan kecamatan Medan Barat, dalam hal ini bertindak dalam jabatanya tersebut untuk atas nama Kantor Wilayah Kementerian Hukum dan Hak Asasi Manusia Sumatera Utara, yang selanjutnya disebut </w:t>
      </w:r>
      <w:r w:rsidR="00DC4BA7" w:rsidRPr="00C17343">
        <w:rPr>
          <w:rFonts w:ascii="Times New Roman" w:hAnsi="Times New Roman"/>
          <w:b/>
          <w:sz w:val="24"/>
          <w:szCs w:val="24"/>
        </w:rPr>
        <w:t>PIHAK KESATU.</w:t>
      </w:r>
    </w:p>
    <w:p w14:paraId="7523FD37" w14:textId="77777777" w:rsidR="00FE77D3" w:rsidRDefault="00FE77D3" w:rsidP="00FE77D3">
      <w:pPr>
        <w:pStyle w:val="ListParagraph"/>
        <w:tabs>
          <w:tab w:val="left" w:pos="426"/>
        </w:tabs>
        <w:spacing w:after="0" w:line="288" w:lineRule="auto"/>
        <w:ind w:left="5529"/>
        <w:jc w:val="both"/>
        <w:rPr>
          <w:rFonts w:ascii="Times New Roman" w:hAnsi="Times New Roman"/>
          <w:b/>
          <w:sz w:val="24"/>
          <w:szCs w:val="24"/>
        </w:rPr>
      </w:pPr>
    </w:p>
    <w:p w14:paraId="64F44023" w14:textId="77777777" w:rsidR="00C76BF2" w:rsidRDefault="00C76BF2">
      <w:pPr>
        <w:spacing w:after="0" w:line="288" w:lineRule="auto"/>
        <w:ind w:left="5387" w:hanging="5529"/>
        <w:jc w:val="both"/>
        <w:rPr>
          <w:rFonts w:ascii="Times New Roman" w:hAnsi="Times New Roman"/>
          <w:sz w:val="24"/>
          <w:szCs w:val="24"/>
        </w:rPr>
      </w:pPr>
    </w:p>
    <w:p w14:paraId="094D703C" w14:textId="17DA0FF8" w:rsidR="00C76BF2" w:rsidRPr="00A224ED" w:rsidRDefault="00A224ED" w:rsidP="00A224ED">
      <w:pPr>
        <w:pStyle w:val="ListParagraph"/>
        <w:numPr>
          <w:ilvl w:val="0"/>
          <w:numId w:val="1"/>
        </w:numPr>
        <w:tabs>
          <w:tab w:val="left" w:pos="426"/>
        </w:tabs>
        <w:spacing w:after="0" w:line="288" w:lineRule="auto"/>
        <w:ind w:left="5529" w:hanging="5529"/>
        <w:jc w:val="both"/>
        <w:rPr>
          <w:rFonts w:ascii="Times New Roman" w:hAnsi="Times New Roman"/>
          <w:b/>
          <w:sz w:val="24"/>
          <w:szCs w:val="24"/>
        </w:rPr>
      </w:pPr>
      <w:r>
        <w:rPr>
          <w:rFonts w:ascii="Times New Roman" w:hAnsi="Times New Roman"/>
          <w:b/>
          <w:sz w:val="24"/>
          <w:szCs w:val="24"/>
          <w:lang w:val="en-US"/>
        </w:rPr>
        <w:t>DOSMAR BANJARNAHOR</w:t>
      </w:r>
      <w:r w:rsidR="00BF7782">
        <w:rPr>
          <w:rFonts w:ascii="Times New Roman" w:hAnsi="Times New Roman"/>
          <w:b/>
          <w:sz w:val="24"/>
          <w:szCs w:val="24"/>
        </w:rPr>
        <w:tab/>
      </w:r>
      <w:proofErr w:type="spellStart"/>
      <w:r w:rsidR="00BF7782">
        <w:rPr>
          <w:rFonts w:ascii="Times New Roman" w:hAnsi="Times New Roman"/>
          <w:sz w:val="24"/>
          <w:szCs w:val="24"/>
          <w:lang w:val="en-US"/>
        </w:rPr>
        <w:t>Bupati</w:t>
      </w:r>
      <w:proofErr w:type="spellEnd"/>
      <w:r w:rsidR="00C17343">
        <w:rPr>
          <w:rFonts w:ascii="Times New Roman" w:hAnsi="Times New Roman"/>
          <w:sz w:val="24"/>
          <w:szCs w:val="24"/>
          <w:lang w:val="en-US"/>
        </w:rPr>
        <w:t xml:space="preserve"> </w:t>
      </w:r>
      <w:proofErr w:type="spellStart"/>
      <w:r w:rsidR="00C17343">
        <w:rPr>
          <w:rFonts w:ascii="Times New Roman" w:hAnsi="Times New Roman"/>
          <w:sz w:val="24"/>
          <w:szCs w:val="24"/>
          <w:lang w:val="en-US"/>
        </w:rPr>
        <w:t>Humbang</w:t>
      </w:r>
      <w:proofErr w:type="spellEnd"/>
      <w:r w:rsidR="00C17343">
        <w:rPr>
          <w:rFonts w:ascii="Times New Roman" w:hAnsi="Times New Roman"/>
          <w:sz w:val="24"/>
          <w:szCs w:val="24"/>
          <w:lang w:val="en-US"/>
        </w:rPr>
        <w:t xml:space="preserve"> </w:t>
      </w:r>
      <w:proofErr w:type="spellStart"/>
      <w:r w:rsidR="00C17343">
        <w:rPr>
          <w:rFonts w:ascii="Times New Roman" w:hAnsi="Times New Roman"/>
          <w:sz w:val="24"/>
          <w:szCs w:val="24"/>
          <w:lang w:val="en-US"/>
        </w:rPr>
        <w:t>Hasundutan</w:t>
      </w:r>
      <w:proofErr w:type="spellEnd"/>
      <w:r w:rsidR="00C17343">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Keputusan Menteri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Negeri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131.12-354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2021</w:t>
      </w:r>
      <w:r w:rsidR="00BF7782">
        <w:rPr>
          <w:rFonts w:ascii="Times New Roman" w:hAnsi="Times New Roman"/>
          <w:sz w:val="24"/>
          <w:szCs w:val="24"/>
          <w:lang w:val="en-US"/>
        </w:rPr>
        <w:t xml:space="preserve"> </w:t>
      </w:r>
      <w:proofErr w:type="spellStart"/>
      <w:r>
        <w:rPr>
          <w:rFonts w:ascii="Times New Roman" w:hAnsi="Times New Roman"/>
          <w:sz w:val="24"/>
          <w:szCs w:val="24"/>
          <w:lang w:val="en-US"/>
        </w:rPr>
        <w:t>tentang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Penmgesahan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Penmgangkatan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daerah</w:t>
      </w:r>
      <w:proofErr w:type="spellEnd"/>
      <w:r>
        <w:rPr>
          <w:rFonts w:ascii="Times New Roman" w:hAnsi="Times New Roman"/>
          <w:sz w:val="24"/>
          <w:szCs w:val="24"/>
          <w:lang w:val="en-US"/>
        </w:rPr>
        <w:t xml:space="preserve"> dan Wakil </w:t>
      </w:r>
      <w:proofErr w:type="spellStart"/>
      <w:r>
        <w:rPr>
          <w:rFonts w:ascii="Times New Roman" w:hAnsi="Times New Roman"/>
          <w:sz w:val="24"/>
          <w:szCs w:val="24"/>
          <w:lang w:val="en-US"/>
        </w:rPr>
        <w:t>Kepala</w:t>
      </w:r>
      <w:proofErr w:type="spellEnd"/>
      <w:r>
        <w:rPr>
          <w:rFonts w:ascii="Times New Roman" w:hAnsi="Times New Roman"/>
          <w:sz w:val="24"/>
          <w:szCs w:val="24"/>
          <w:lang w:val="en-US"/>
        </w:rPr>
        <w:t xml:space="preserve"> Daerah Hasil </w:t>
      </w:r>
      <w:proofErr w:type="spellStart"/>
      <w:r>
        <w:rPr>
          <w:rFonts w:ascii="Times New Roman" w:hAnsi="Times New Roman"/>
          <w:sz w:val="24"/>
          <w:szCs w:val="24"/>
          <w:lang w:val="en-US"/>
        </w:rPr>
        <w:t>Pemilihan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Keplaa</w:t>
      </w:r>
      <w:proofErr w:type="spellEnd"/>
      <w:r>
        <w:rPr>
          <w:rFonts w:ascii="Times New Roman" w:hAnsi="Times New Roman"/>
          <w:sz w:val="24"/>
          <w:szCs w:val="24"/>
          <w:lang w:val="en-US"/>
        </w:rPr>
        <w:t xml:space="preserve"> Daerah </w:t>
      </w:r>
      <w:proofErr w:type="spellStart"/>
      <w:r>
        <w:rPr>
          <w:rFonts w:ascii="Times New Roman" w:hAnsi="Times New Roman"/>
          <w:sz w:val="24"/>
          <w:szCs w:val="24"/>
          <w:lang w:val="en-US"/>
        </w:rPr>
        <w:t>Serentak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2020 di </w:t>
      </w:r>
      <w:proofErr w:type="spellStart"/>
      <w:r>
        <w:rPr>
          <w:rFonts w:ascii="Times New Roman" w:hAnsi="Times New Roman"/>
          <w:sz w:val="24"/>
          <w:szCs w:val="24"/>
          <w:lang w:val="en-US"/>
        </w:rPr>
        <w:t>Kabupaten</w:t>
      </w:r>
      <w:proofErr w:type="spellEnd"/>
      <w:r>
        <w:rPr>
          <w:rFonts w:ascii="Times New Roman" w:hAnsi="Times New Roman"/>
          <w:sz w:val="24"/>
          <w:szCs w:val="24"/>
          <w:lang w:val="en-US"/>
        </w:rPr>
        <w:t xml:space="preserve"> dan Kota pad</w:t>
      </w:r>
      <w:r w:rsidRPr="00A224ED">
        <w:rPr>
          <w:rFonts w:ascii="Times New Roman" w:hAnsi="Times New Roman"/>
          <w:sz w:val="24"/>
          <w:szCs w:val="24"/>
          <w:lang w:val="en-US"/>
        </w:rPr>
        <w:t xml:space="preserve">a </w:t>
      </w:r>
      <w:proofErr w:type="spellStart"/>
      <w:r w:rsidRPr="00A224ED">
        <w:rPr>
          <w:rFonts w:ascii="Times New Roman" w:hAnsi="Times New Roman"/>
          <w:sz w:val="24"/>
          <w:szCs w:val="24"/>
          <w:lang w:val="en-US"/>
        </w:rPr>
        <w:t>Provinsi</w:t>
      </w:r>
      <w:proofErr w:type="spellEnd"/>
      <w:r w:rsidRPr="00A224ED">
        <w:rPr>
          <w:rFonts w:ascii="Times New Roman" w:hAnsi="Times New Roman"/>
          <w:sz w:val="24"/>
          <w:szCs w:val="24"/>
          <w:lang w:val="en-US"/>
        </w:rPr>
        <w:t xml:space="preserve"> Sumatera Utara, </w:t>
      </w:r>
      <w:proofErr w:type="spellStart"/>
      <w:r w:rsidRPr="00A224ED">
        <w:rPr>
          <w:rFonts w:ascii="Times New Roman" w:hAnsi="Times New Roman"/>
          <w:sz w:val="24"/>
          <w:szCs w:val="24"/>
          <w:lang w:val="en-US"/>
        </w:rPr>
        <w:t>tanggal</w:t>
      </w:r>
      <w:proofErr w:type="spellEnd"/>
      <w:r w:rsidRPr="00A224ED">
        <w:rPr>
          <w:rFonts w:ascii="Times New Roman" w:hAnsi="Times New Roman"/>
          <w:sz w:val="24"/>
          <w:szCs w:val="24"/>
          <w:lang w:val="en-US"/>
        </w:rPr>
        <w:t xml:space="preserve"> 23 </w:t>
      </w:r>
      <w:proofErr w:type="spellStart"/>
      <w:r w:rsidRPr="00A224ED">
        <w:rPr>
          <w:rFonts w:ascii="Times New Roman" w:hAnsi="Times New Roman"/>
          <w:sz w:val="24"/>
          <w:szCs w:val="24"/>
          <w:lang w:val="en-US"/>
        </w:rPr>
        <w:t>Februari</w:t>
      </w:r>
      <w:proofErr w:type="spellEnd"/>
      <w:r w:rsidRPr="00A224ED">
        <w:rPr>
          <w:rFonts w:ascii="Times New Roman" w:hAnsi="Times New Roman"/>
          <w:sz w:val="24"/>
          <w:szCs w:val="24"/>
          <w:lang w:val="en-US"/>
        </w:rPr>
        <w:t xml:space="preserve"> 2021 </w:t>
      </w:r>
      <w:r w:rsidRPr="00A224ED">
        <w:rPr>
          <w:rFonts w:ascii="Times New Roman" w:hAnsi="Times New Roman"/>
          <w:sz w:val="24"/>
          <w:szCs w:val="24"/>
          <w:lang w:val="en-US"/>
        </w:rPr>
        <w:lastRenderedPageBreak/>
        <w:t xml:space="preserve">yang </w:t>
      </w:r>
      <w:proofErr w:type="spellStart"/>
      <w:r w:rsidRPr="00A224ED">
        <w:rPr>
          <w:rFonts w:ascii="Times New Roman" w:hAnsi="Times New Roman"/>
          <w:sz w:val="24"/>
          <w:szCs w:val="24"/>
          <w:lang w:val="en-US"/>
        </w:rPr>
        <w:t>berkeduddukan</w:t>
      </w:r>
      <w:proofErr w:type="spellEnd"/>
      <w:r w:rsidRPr="00A224ED">
        <w:rPr>
          <w:rFonts w:ascii="Times New Roman" w:hAnsi="Times New Roman"/>
          <w:sz w:val="24"/>
          <w:szCs w:val="24"/>
          <w:lang w:val="en-US"/>
        </w:rPr>
        <w:t xml:space="preserve"> di Jalan Mayor Saur H </w:t>
      </w:r>
      <w:proofErr w:type="spellStart"/>
      <w:r w:rsidRPr="00A224ED">
        <w:rPr>
          <w:rFonts w:ascii="Times New Roman" w:hAnsi="Times New Roman"/>
          <w:sz w:val="24"/>
          <w:szCs w:val="24"/>
          <w:lang w:val="en-US"/>
        </w:rPr>
        <w:t>Purba</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Kompleks</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Perkantoran</w:t>
      </w:r>
      <w:proofErr w:type="spellEnd"/>
      <w:r w:rsidRPr="00A224ED">
        <w:rPr>
          <w:rFonts w:ascii="Times New Roman" w:hAnsi="Times New Roman"/>
          <w:sz w:val="24"/>
          <w:szCs w:val="24"/>
          <w:lang w:val="en-US"/>
        </w:rPr>
        <w:t xml:space="preserve"> Bukit </w:t>
      </w:r>
      <w:proofErr w:type="spellStart"/>
      <w:r w:rsidRPr="00A224ED">
        <w:rPr>
          <w:rFonts w:ascii="Times New Roman" w:hAnsi="Times New Roman"/>
          <w:sz w:val="24"/>
          <w:szCs w:val="24"/>
          <w:lang w:val="en-US"/>
        </w:rPr>
        <w:t>Inspirasi</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Doloksanggul</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dalam</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hal</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ini</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bertinda</w:t>
      </w:r>
      <w:r>
        <w:rPr>
          <w:rFonts w:ascii="Times New Roman" w:hAnsi="Times New Roman"/>
          <w:sz w:val="24"/>
          <w:szCs w:val="24"/>
          <w:lang w:val="en-US"/>
        </w:rPr>
        <w:t>k</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untuk</w:t>
      </w:r>
      <w:proofErr w:type="spellEnd"/>
      <w:r w:rsidRPr="00A224ED">
        <w:rPr>
          <w:rFonts w:ascii="Times New Roman" w:hAnsi="Times New Roman"/>
          <w:sz w:val="24"/>
          <w:szCs w:val="24"/>
          <w:lang w:val="en-US"/>
        </w:rPr>
        <w:t xml:space="preserve"> dan </w:t>
      </w:r>
      <w:proofErr w:type="spellStart"/>
      <w:r w:rsidRPr="00A224ED">
        <w:rPr>
          <w:rFonts w:ascii="Times New Roman" w:hAnsi="Times New Roman"/>
          <w:sz w:val="24"/>
          <w:szCs w:val="24"/>
          <w:lang w:val="en-US"/>
        </w:rPr>
        <w:t>atas</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nama</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Pemerintah</w:t>
      </w:r>
      <w:proofErr w:type="spellEnd"/>
      <w:r w:rsidRPr="00A224ED">
        <w:rPr>
          <w:rFonts w:ascii="Times New Roman" w:hAnsi="Times New Roman"/>
          <w:sz w:val="24"/>
          <w:szCs w:val="24"/>
          <w:lang w:val="en-US"/>
        </w:rPr>
        <w:t xml:space="preserve"> Daerah </w:t>
      </w:r>
      <w:proofErr w:type="spellStart"/>
      <w:r w:rsidRPr="00A224ED">
        <w:rPr>
          <w:rFonts w:ascii="Times New Roman" w:hAnsi="Times New Roman"/>
          <w:sz w:val="24"/>
          <w:szCs w:val="24"/>
          <w:lang w:val="en-US"/>
        </w:rPr>
        <w:t>Kabupaten</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Humbang</w:t>
      </w:r>
      <w:proofErr w:type="spellEnd"/>
      <w:r w:rsidRPr="00A224ED">
        <w:rPr>
          <w:rFonts w:ascii="Times New Roman" w:hAnsi="Times New Roman"/>
          <w:sz w:val="24"/>
          <w:szCs w:val="24"/>
          <w:lang w:val="en-US"/>
        </w:rPr>
        <w:t xml:space="preserve"> </w:t>
      </w:r>
      <w:proofErr w:type="spellStart"/>
      <w:r w:rsidRPr="00A224ED">
        <w:rPr>
          <w:rFonts w:ascii="Times New Roman" w:hAnsi="Times New Roman"/>
          <w:sz w:val="24"/>
          <w:szCs w:val="24"/>
          <w:lang w:val="en-US"/>
        </w:rPr>
        <w:t>Hasundutan</w:t>
      </w:r>
      <w:proofErr w:type="spellEnd"/>
      <w:r w:rsidRPr="00A224ED">
        <w:rPr>
          <w:rFonts w:ascii="Times New Roman" w:hAnsi="Times New Roman"/>
          <w:sz w:val="24"/>
          <w:szCs w:val="24"/>
          <w:lang w:val="en-US"/>
        </w:rPr>
        <w:t xml:space="preserve"> </w:t>
      </w:r>
      <w:r w:rsidR="00BF7782" w:rsidRPr="00A224ED">
        <w:rPr>
          <w:rFonts w:ascii="Times New Roman" w:hAnsi="Times New Roman"/>
          <w:sz w:val="24"/>
          <w:szCs w:val="24"/>
        </w:rPr>
        <w:t xml:space="preserve">yang selanjutnya disebut </w:t>
      </w:r>
      <w:r w:rsidR="00BF7782" w:rsidRPr="00A224ED">
        <w:rPr>
          <w:rFonts w:ascii="Times New Roman" w:hAnsi="Times New Roman"/>
          <w:b/>
          <w:sz w:val="24"/>
          <w:szCs w:val="24"/>
        </w:rPr>
        <w:t>PIHAK KEDUA</w:t>
      </w:r>
    </w:p>
    <w:p w14:paraId="7AD76863" w14:textId="77777777" w:rsidR="00C76BF2" w:rsidRDefault="00C76BF2">
      <w:pPr>
        <w:spacing w:after="0" w:line="288" w:lineRule="auto"/>
        <w:jc w:val="both"/>
        <w:rPr>
          <w:rFonts w:ascii="Times New Roman" w:eastAsia="Times New Roman" w:hAnsi="Times New Roman"/>
          <w:sz w:val="24"/>
          <w:szCs w:val="24"/>
          <w:lang w:val="en-US"/>
        </w:rPr>
      </w:pPr>
    </w:p>
    <w:p w14:paraId="34CC9FD1" w14:textId="77777777" w:rsidR="00C76BF2" w:rsidRDefault="00C76BF2">
      <w:pPr>
        <w:spacing w:after="0" w:line="288" w:lineRule="auto"/>
        <w:jc w:val="both"/>
        <w:rPr>
          <w:rFonts w:ascii="Times New Roman" w:eastAsia="Times New Roman" w:hAnsi="Times New Roman"/>
          <w:sz w:val="24"/>
          <w:szCs w:val="24"/>
          <w:lang w:val="en-US"/>
        </w:rPr>
      </w:pPr>
    </w:p>
    <w:p w14:paraId="291BE686" w14:textId="36ACF120" w:rsidR="00C76BF2" w:rsidRDefault="00BF7782">
      <w:pPr>
        <w:spacing w:after="0" w:line="288" w:lineRule="auto"/>
        <w:jc w:val="both"/>
        <w:rPr>
          <w:rFonts w:ascii="Times New Roman" w:eastAsia="Times New Roman" w:hAnsi="Times New Roman"/>
          <w:sz w:val="24"/>
          <w:szCs w:val="24"/>
        </w:rPr>
      </w:pPr>
      <w:r>
        <w:rPr>
          <w:rFonts w:ascii="Times New Roman" w:eastAsia="Times New Roman" w:hAnsi="Times New Roman"/>
          <w:sz w:val="24"/>
          <w:szCs w:val="24"/>
        </w:rPr>
        <w:t xml:space="preserve">PIHAK KESATU dan PIHAK KEDUA selanjutnya secara bersama-sama disebut </w:t>
      </w:r>
      <w:r>
        <w:rPr>
          <w:rFonts w:ascii="Times New Roman" w:eastAsia="Times New Roman" w:hAnsi="Times New Roman"/>
          <w:b/>
          <w:sz w:val="24"/>
          <w:szCs w:val="24"/>
        </w:rPr>
        <w:t>PARA PIHAK</w:t>
      </w:r>
      <w:r>
        <w:rPr>
          <w:rFonts w:ascii="Times New Roman" w:eastAsia="Times New Roman" w:hAnsi="Times New Roman"/>
          <w:sz w:val="24"/>
          <w:szCs w:val="24"/>
        </w:rPr>
        <w:t xml:space="preserve">, </w:t>
      </w:r>
      <w:r>
        <w:rPr>
          <w:rFonts w:ascii="Times New Roman" w:eastAsia="Times New Roman" w:hAnsi="Times New Roman"/>
          <w:sz w:val="24"/>
          <w:szCs w:val="24"/>
          <w:lang w:val="sv-SE"/>
        </w:rPr>
        <w:t xml:space="preserve">sepakat untuk mengikatkan diri dalam suatu Nota Kesepahaman dalam rangka </w:t>
      </w:r>
      <w:r>
        <w:rPr>
          <w:rFonts w:ascii="Times New Roman" w:eastAsia="Times New Roman" w:hAnsi="Times New Roman"/>
          <w:sz w:val="24"/>
          <w:szCs w:val="24"/>
        </w:rPr>
        <w:t>k</w:t>
      </w:r>
      <w:r>
        <w:rPr>
          <w:rFonts w:ascii="Times New Roman" w:eastAsia="Times New Roman" w:hAnsi="Times New Roman"/>
          <w:sz w:val="24"/>
          <w:szCs w:val="24"/>
          <w:lang w:val="sv-SE"/>
        </w:rPr>
        <w:t xml:space="preserve">erja </w:t>
      </w:r>
      <w:r>
        <w:rPr>
          <w:rFonts w:ascii="Times New Roman" w:eastAsia="Times New Roman" w:hAnsi="Times New Roman"/>
          <w:sz w:val="24"/>
          <w:szCs w:val="24"/>
        </w:rPr>
        <w:t>s</w:t>
      </w:r>
      <w:r>
        <w:rPr>
          <w:rFonts w:ascii="Times New Roman" w:eastAsia="Times New Roman" w:hAnsi="Times New Roman"/>
          <w:sz w:val="24"/>
          <w:szCs w:val="24"/>
          <w:lang w:val="sv-SE"/>
        </w:rPr>
        <w:t xml:space="preserve">ama </w:t>
      </w:r>
      <w:r w:rsidR="0081288F">
        <w:rPr>
          <w:rFonts w:ascii="Times New Roman" w:eastAsia="Times New Roman" w:hAnsi="Times New Roman"/>
          <w:sz w:val="24"/>
          <w:szCs w:val="24"/>
          <w:lang w:val="sv-SE"/>
        </w:rPr>
        <w:t>Perlindungan Kekayaan Intelektual</w:t>
      </w:r>
      <w:r w:rsidR="00C17343">
        <w:rPr>
          <w:rFonts w:ascii="Times New Roman" w:eastAsia="Times New Roman" w:hAnsi="Times New Roman"/>
          <w:sz w:val="24"/>
          <w:szCs w:val="24"/>
          <w:lang w:val="sv-SE"/>
        </w:rPr>
        <w:t xml:space="preserve"> </w:t>
      </w:r>
      <w:r w:rsidR="00C17343">
        <w:rPr>
          <w:rFonts w:ascii="Times New Roman" w:eastAsia="Times New Roman" w:hAnsi="Times New Roman"/>
          <w:sz w:val="24"/>
          <w:szCs w:val="24"/>
          <w:lang w:val="en-US"/>
        </w:rPr>
        <w:t xml:space="preserve">di </w:t>
      </w:r>
      <w:proofErr w:type="spellStart"/>
      <w:r w:rsidR="00C17343">
        <w:rPr>
          <w:rFonts w:ascii="Times New Roman" w:eastAsia="Times New Roman" w:hAnsi="Times New Roman"/>
          <w:sz w:val="24"/>
          <w:szCs w:val="24"/>
          <w:lang w:val="en-US"/>
        </w:rPr>
        <w:t>Kabupaten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Humbang</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Hasundutan</w:t>
      </w:r>
      <w:proofErr w:type="spellEnd"/>
      <w:r>
        <w:rPr>
          <w:rFonts w:ascii="Times New Roman" w:eastAsia="Times New Roman" w:hAnsi="Times New Roman"/>
          <w:sz w:val="24"/>
          <w:szCs w:val="24"/>
          <w:lang w:val="sv-SE"/>
        </w:rPr>
        <w:t>, dengan ketentuan sebagai berikut:</w:t>
      </w:r>
    </w:p>
    <w:p w14:paraId="2E67751A" w14:textId="77777777" w:rsidR="00C76BF2" w:rsidRDefault="00C76BF2">
      <w:pPr>
        <w:spacing w:after="0" w:line="288" w:lineRule="auto"/>
        <w:jc w:val="both"/>
        <w:rPr>
          <w:rFonts w:ascii="Times New Roman" w:eastAsia="Times New Roman" w:hAnsi="Times New Roman"/>
          <w:sz w:val="24"/>
          <w:szCs w:val="24"/>
        </w:rPr>
      </w:pPr>
    </w:p>
    <w:p w14:paraId="520438CA" w14:textId="77777777" w:rsidR="00C76BF2" w:rsidRDefault="00BF7782">
      <w:pPr>
        <w:keepNext/>
        <w:spacing w:after="0" w:line="288"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Pasal  1</w:t>
      </w:r>
    </w:p>
    <w:p w14:paraId="07038F21" w14:textId="77777777" w:rsidR="00C76BF2" w:rsidRDefault="00BF7782">
      <w:pPr>
        <w:spacing w:after="0" w:line="288" w:lineRule="auto"/>
        <w:jc w:val="center"/>
        <w:rPr>
          <w:rFonts w:ascii="Times New Roman" w:eastAsia="Times New Roman" w:hAnsi="Times New Roman"/>
          <w:sz w:val="24"/>
          <w:szCs w:val="24"/>
        </w:rPr>
      </w:pPr>
      <w:r>
        <w:rPr>
          <w:rFonts w:ascii="Times New Roman" w:eastAsia="Times New Roman" w:hAnsi="Times New Roman"/>
          <w:b/>
          <w:sz w:val="24"/>
          <w:szCs w:val="24"/>
        </w:rPr>
        <w:t>MAKSUD DAN TUJUAN</w:t>
      </w:r>
    </w:p>
    <w:p w14:paraId="2E968E20" w14:textId="77777777" w:rsidR="00C76BF2" w:rsidRDefault="00C76BF2">
      <w:pPr>
        <w:spacing w:after="0" w:line="288" w:lineRule="auto"/>
        <w:rPr>
          <w:rFonts w:ascii="Times New Roman" w:eastAsia="Times New Roman" w:hAnsi="Times New Roman"/>
          <w:sz w:val="24"/>
          <w:szCs w:val="24"/>
        </w:rPr>
      </w:pPr>
    </w:p>
    <w:p w14:paraId="60D730BF" w14:textId="022A5CED" w:rsidR="00C76BF2" w:rsidRDefault="00BF7782">
      <w:pPr>
        <w:pStyle w:val="ListParagraph"/>
        <w:numPr>
          <w:ilvl w:val="0"/>
          <w:numId w:val="2"/>
        </w:numPr>
        <w:spacing w:after="0" w:line="288" w:lineRule="auto"/>
        <w:ind w:left="360"/>
        <w:contextualSpacing w:val="0"/>
        <w:jc w:val="both"/>
        <w:rPr>
          <w:rFonts w:ascii="Times New Roman" w:eastAsia="Times New Roman" w:hAnsi="Times New Roman"/>
          <w:sz w:val="24"/>
          <w:szCs w:val="24"/>
        </w:rPr>
      </w:pPr>
      <w:r>
        <w:rPr>
          <w:rFonts w:ascii="Times New Roman" w:eastAsia="Times New Roman" w:hAnsi="Times New Roman"/>
          <w:sz w:val="24"/>
          <w:szCs w:val="24"/>
        </w:rPr>
        <w:t>Maksud</w:t>
      </w:r>
      <w:r>
        <w:rPr>
          <w:rFonts w:ascii="Times New Roman" w:eastAsia="Times New Roman" w:hAnsi="Times New Roman"/>
          <w:sz w:val="24"/>
          <w:szCs w:val="24"/>
          <w:lang w:val="en-US"/>
        </w:rPr>
        <w:t xml:space="preserve"> Nota </w:t>
      </w:r>
      <w:proofErr w:type="spellStart"/>
      <w:r>
        <w:rPr>
          <w:rFonts w:ascii="Times New Roman" w:eastAsia="Times New Roman" w:hAnsi="Times New Roman"/>
          <w:sz w:val="24"/>
          <w:szCs w:val="24"/>
          <w:lang w:val="en-US"/>
        </w:rPr>
        <w:t>Kesepahaman</w:t>
      </w:r>
      <w:proofErr w:type="spellEnd"/>
      <w:r>
        <w:rPr>
          <w:rFonts w:ascii="Times New Roman" w:eastAsia="Times New Roman" w:hAnsi="Times New Roman"/>
          <w:sz w:val="24"/>
          <w:szCs w:val="24"/>
        </w:rPr>
        <w:t xml:space="preserve"> ini adalah </w:t>
      </w:r>
      <w:proofErr w:type="spellStart"/>
      <w:r w:rsidR="00C17343">
        <w:rPr>
          <w:rFonts w:ascii="Times New Roman" w:eastAsia="Times New Roman" w:hAnsi="Times New Roman"/>
          <w:sz w:val="24"/>
          <w:szCs w:val="24"/>
          <w:lang w:val="en-US"/>
        </w:rPr>
        <w:t>sebagai</w:t>
      </w:r>
      <w:proofErr w:type="spellEnd"/>
      <w:r w:rsidR="00C17343">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dasar</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untuk</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melaksanakan</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kerjasama</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dalam</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peningkatan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pelayanan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kepada</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masyarakat</w:t>
      </w:r>
      <w:proofErr w:type="spellEnd"/>
      <w:r w:rsidR="00C17343">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mrnyangkut</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perlindungan</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Kekayaan</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Intelektual</w:t>
      </w:r>
      <w:proofErr w:type="spellEnd"/>
      <w:r w:rsidR="00A224ED">
        <w:rPr>
          <w:rFonts w:ascii="Times New Roman" w:eastAsia="Times New Roman" w:hAnsi="Times New Roman"/>
          <w:sz w:val="24"/>
          <w:szCs w:val="24"/>
          <w:lang w:val="en-US"/>
        </w:rPr>
        <w:t xml:space="preserve"> </w:t>
      </w:r>
      <w:r w:rsidR="00C17343">
        <w:rPr>
          <w:rFonts w:ascii="Times New Roman" w:eastAsia="Times New Roman" w:hAnsi="Times New Roman"/>
          <w:sz w:val="24"/>
          <w:szCs w:val="24"/>
          <w:lang w:val="en-US"/>
        </w:rPr>
        <w:t xml:space="preserve"> dan </w:t>
      </w:r>
      <w:proofErr w:type="spellStart"/>
      <w:r w:rsidR="00C17343">
        <w:rPr>
          <w:rFonts w:ascii="Times New Roman" w:eastAsia="Times New Roman" w:hAnsi="Times New Roman"/>
          <w:sz w:val="24"/>
          <w:szCs w:val="24"/>
          <w:lang w:val="en-US"/>
        </w:rPr>
        <w:t>mensinergikan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potensi</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tugas</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pokok</w:t>
      </w:r>
      <w:proofErr w:type="spellEnd"/>
      <w:r w:rsidR="00C17343">
        <w:rPr>
          <w:rFonts w:ascii="Times New Roman" w:eastAsia="Times New Roman" w:hAnsi="Times New Roman"/>
          <w:sz w:val="24"/>
          <w:szCs w:val="24"/>
          <w:lang w:val="en-US"/>
        </w:rPr>
        <w:t xml:space="preserve"> dan </w:t>
      </w:r>
      <w:proofErr w:type="spellStart"/>
      <w:r w:rsidR="00C17343">
        <w:rPr>
          <w:rFonts w:ascii="Times New Roman" w:eastAsia="Times New Roman" w:hAnsi="Times New Roman"/>
          <w:sz w:val="24"/>
          <w:szCs w:val="24"/>
          <w:lang w:val="en-US"/>
        </w:rPr>
        <w:t>kewenangan</w:t>
      </w:r>
      <w:proofErr w:type="spellEnd"/>
      <w:r w:rsidR="00C17343">
        <w:rPr>
          <w:rFonts w:ascii="Times New Roman" w:eastAsia="Times New Roman" w:hAnsi="Times New Roman"/>
          <w:sz w:val="24"/>
          <w:szCs w:val="24"/>
          <w:lang w:val="en-US"/>
        </w:rPr>
        <w:t xml:space="preserve"> PARA PIHAK;</w:t>
      </w:r>
    </w:p>
    <w:p w14:paraId="3A760866" w14:textId="233499D3" w:rsidR="00C76BF2" w:rsidRPr="00C17343" w:rsidRDefault="00BF7782">
      <w:pPr>
        <w:pStyle w:val="ListParagraph"/>
        <w:numPr>
          <w:ilvl w:val="0"/>
          <w:numId w:val="2"/>
        </w:numPr>
        <w:spacing w:after="0" w:line="288" w:lineRule="auto"/>
        <w:ind w:left="360"/>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Tujuan </w:t>
      </w:r>
      <w:r>
        <w:rPr>
          <w:rFonts w:ascii="Times New Roman" w:eastAsia="Times New Roman" w:hAnsi="Times New Roman"/>
          <w:sz w:val="24"/>
          <w:szCs w:val="24"/>
          <w:lang w:val="en-US"/>
        </w:rPr>
        <w:t xml:space="preserve">Nota </w:t>
      </w:r>
      <w:proofErr w:type="spellStart"/>
      <w:r>
        <w:rPr>
          <w:rFonts w:ascii="Times New Roman" w:eastAsia="Times New Roman" w:hAnsi="Times New Roman"/>
          <w:sz w:val="24"/>
          <w:szCs w:val="24"/>
          <w:lang w:val="en-US"/>
        </w:rPr>
        <w:t>Kesepahaman</w:t>
      </w:r>
      <w:proofErr w:type="spellEnd"/>
      <w:r>
        <w:rPr>
          <w:rFonts w:ascii="Times New Roman" w:eastAsia="Times New Roman" w:hAnsi="Times New Roman"/>
          <w:sz w:val="24"/>
          <w:szCs w:val="24"/>
        </w:rPr>
        <w:t xml:space="preserve"> ini adalah untuk  </w:t>
      </w:r>
      <w:proofErr w:type="spellStart"/>
      <w:r w:rsidR="00C17343">
        <w:rPr>
          <w:rFonts w:ascii="Times New Roman" w:eastAsia="Times New Roman" w:hAnsi="Times New Roman"/>
          <w:sz w:val="24"/>
          <w:szCs w:val="24"/>
          <w:lang w:val="en-US"/>
        </w:rPr>
        <w:t>meningkatkan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pelayanan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publik</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kepada</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masyarakat</w:t>
      </w:r>
      <w:proofErr w:type="spellEnd"/>
      <w:r w:rsidR="00C17343">
        <w:rPr>
          <w:rFonts w:ascii="Times New Roman" w:eastAsia="Times New Roman" w:hAnsi="Times New Roman"/>
          <w:sz w:val="24"/>
          <w:szCs w:val="24"/>
          <w:lang w:val="en-US"/>
        </w:rPr>
        <w:t xml:space="preserve"> di </w:t>
      </w:r>
      <w:proofErr w:type="spellStart"/>
      <w:r w:rsidR="00C17343">
        <w:rPr>
          <w:rFonts w:ascii="Times New Roman" w:eastAsia="Times New Roman" w:hAnsi="Times New Roman"/>
          <w:sz w:val="24"/>
          <w:szCs w:val="24"/>
          <w:lang w:val="en-US"/>
        </w:rPr>
        <w:t>Kabupaten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Humbang</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Hasundutan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khususnya</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menyangkut</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tugas</w:t>
      </w:r>
      <w:proofErr w:type="spellEnd"/>
      <w:r w:rsidR="00C17343">
        <w:rPr>
          <w:rFonts w:ascii="Times New Roman" w:eastAsia="Times New Roman" w:hAnsi="Times New Roman"/>
          <w:sz w:val="24"/>
          <w:szCs w:val="24"/>
          <w:lang w:val="en-US"/>
        </w:rPr>
        <w:t xml:space="preserve"> dan </w:t>
      </w:r>
      <w:proofErr w:type="spellStart"/>
      <w:r w:rsidR="00C17343">
        <w:rPr>
          <w:rFonts w:ascii="Times New Roman" w:eastAsia="Times New Roman" w:hAnsi="Times New Roman"/>
          <w:sz w:val="24"/>
          <w:szCs w:val="24"/>
          <w:lang w:val="en-US"/>
        </w:rPr>
        <w:t>fungsi</w:t>
      </w:r>
      <w:proofErr w:type="spellEnd"/>
      <w:r w:rsidR="00C17343">
        <w:rPr>
          <w:rFonts w:ascii="Times New Roman" w:eastAsia="Times New Roman" w:hAnsi="Times New Roman"/>
          <w:sz w:val="24"/>
          <w:szCs w:val="24"/>
          <w:lang w:val="en-US"/>
        </w:rPr>
        <w:t xml:space="preserve"> Kementerian </w:t>
      </w:r>
      <w:proofErr w:type="spellStart"/>
      <w:r w:rsidR="00C17343">
        <w:rPr>
          <w:rFonts w:ascii="Times New Roman" w:eastAsia="Times New Roman" w:hAnsi="Times New Roman"/>
          <w:sz w:val="24"/>
          <w:szCs w:val="24"/>
          <w:lang w:val="en-US"/>
        </w:rPr>
        <w:t>Hukum</w:t>
      </w:r>
      <w:proofErr w:type="spellEnd"/>
      <w:r w:rsidR="00C17343">
        <w:rPr>
          <w:rFonts w:ascii="Times New Roman" w:eastAsia="Times New Roman" w:hAnsi="Times New Roman"/>
          <w:sz w:val="24"/>
          <w:szCs w:val="24"/>
          <w:lang w:val="en-US"/>
        </w:rPr>
        <w:t xml:space="preserve"> dan HAM </w:t>
      </w:r>
      <w:proofErr w:type="spellStart"/>
      <w:r w:rsidR="00C17343">
        <w:rPr>
          <w:rFonts w:ascii="Times New Roman" w:eastAsia="Times New Roman" w:hAnsi="Times New Roman"/>
          <w:sz w:val="24"/>
          <w:szCs w:val="24"/>
          <w:lang w:val="en-US"/>
        </w:rPr>
        <w:t>terkait</w:t>
      </w:r>
      <w:proofErr w:type="spellEnd"/>
      <w:r w:rsidR="00C17343">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pelayanan</w:t>
      </w:r>
      <w:proofErr w:type="spellEnd"/>
      <w:r w:rsidR="00A224ED">
        <w:rPr>
          <w:rFonts w:ascii="Times New Roman" w:eastAsia="Times New Roman" w:hAnsi="Times New Roman"/>
          <w:sz w:val="24"/>
          <w:szCs w:val="24"/>
          <w:lang w:val="en-US"/>
        </w:rPr>
        <w:t xml:space="preserve"> </w:t>
      </w:r>
      <w:proofErr w:type="spellStart"/>
      <w:r w:rsidR="00A224ED">
        <w:rPr>
          <w:rFonts w:ascii="Times New Roman" w:eastAsia="Times New Roman" w:hAnsi="Times New Roman"/>
          <w:sz w:val="24"/>
          <w:szCs w:val="24"/>
          <w:lang w:val="en-US"/>
        </w:rPr>
        <w:t>pendaftaran</w:t>
      </w:r>
      <w:proofErr w:type="spellEnd"/>
      <w:r w:rsidR="00A224ED">
        <w:rPr>
          <w:rFonts w:ascii="Times New Roman" w:eastAsia="Times New Roman" w:hAnsi="Times New Roman"/>
          <w:sz w:val="24"/>
          <w:szCs w:val="24"/>
        </w:rPr>
        <w:t xml:space="preserve"> dan pe</w:t>
      </w:r>
      <w:r w:rsidR="00A224ED">
        <w:rPr>
          <w:rFonts w:ascii="Times New Roman" w:eastAsia="Times New Roman" w:hAnsi="Times New Roman"/>
          <w:sz w:val="24"/>
          <w:szCs w:val="24"/>
          <w:lang w:val="en-US"/>
        </w:rPr>
        <w:t>r</w:t>
      </w:r>
      <w:r w:rsidR="00A224ED">
        <w:rPr>
          <w:rFonts w:ascii="Times New Roman" w:eastAsia="Times New Roman" w:hAnsi="Times New Roman"/>
          <w:sz w:val="24"/>
          <w:szCs w:val="24"/>
        </w:rPr>
        <w:t>lindungan tentang</w:t>
      </w:r>
      <w:r w:rsidR="00A224ED">
        <w:rPr>
          <w:rFonts w:ascii="Times New Roman" w:eastAsia="Times New Roman" w:hAnsi="Times New Roman"/>
          <w:sz w:val="24"/>
          <w:szCs w:val="24"/>
          <w:lang w:val="en-US"/>
        </w:rPr>
        <w:t xml:space="preserve"> Perseroan </w:t>
      </w:r>
      <w:proofErr w:type="spellStart"/>
      <w:r w:rsidR="00A224ED">
        <w:rPr>
          <w:rFonts w:ascii="Times New Roman" w:eastAsia="Times New Roman" w:hAnsi="Times New Roman"/>
          <w:sz w:val="24"/>
          <w:szCs w:val="24"/>
          <w:lang w:val="en-US"/>
        </w:rPr>
        <w:t>Perorangan</w:t>
      </w:r>
      <w:proofErr w:type="spellEnd"/>
      <w:r w:rsidR="00A224ED">
        <w:rPr>
          <w:rFonts w:ascii="Times New Roman" w:eastAsia="Times New Roman" w:hAnsi="Times New Roman"/>
          <w:sz w:val="24"/>
          <w:szCs w:val="24"/>
          <w:lang w:val="en-US"/>
        </w:rPr>
        <w:t xml:space="preserve"> dan</w:t>
      </w:r>
      <w:r w:rsidR="00A224ED">
        <w:rPr>
          <w:rFonts w:ascii="Times New Roman" w:eastAsia="Times New Roman" w:hAnsi="Times New Roman"/>
          <w:sz w:val="24"/>
          <w:szCs w:val="24"/>
        </w:rPr>
        <w:t xml:space="preserve"> Kekayaan Intelektual</w:t>
      </w:r>
      <w:r w:rsidR="00C17343">
        <w:rPr>
          <w:rFonts w:ascii="Times New Roman" w:eastAsia="Times New Roman" w:hAnsi="Times New Roman"/>
          <w:sz w:val="24"/>
          <w:szCs w:val="24"/>
          <w:lang w:val="en-US"/>
        </w:rPr>
        <w:t>.</w:t>
      </w:r>
    </w:p>
    <w:p w14:paraId="539EBB61" w14:textId="1F1960FE" w:rsidR="00C17343" w:rsidRDefault="00C17343" w:rsidP="00C17343">
      <w:pPr>
        <w:pStyle w:val="ListParagraph"/>
        <w:spacing w:after="0" w:line="288" w:lineRule="auto"/>
        <w:ind w:left="360"/>
        <w:contextualSpacing w:val="0"/>
        <w:jc w:val="both"/>
        <w:rPr>
          <w:rFonts w:ascii="Times New Roman" w:eastAsia="Times New Roman" w:hAnsi="Times New Roman"/>
          <w:sz w:val="24"/>
          <w:szCs w:val="24"/>
        </w:rPr>
      </w:pPr>
    </w:p>
    <w:p w14:paraId="2BAAAE77" w14:textId="77777777" w:rsidR="0034343E" w:rsidRDefault="0034343E" w:rsidP="00C17343">
      <w:pPr>
        <w:pStyle w:val="ListParagraph"/>
        <w:spacing w:after="0" w:line="288" w:lineRule="auto"/>
        <w:ind w:left="360"/>
        <w:contextualSpacing w:val="0"/>
        <w:jc w:val="both"/>
        <w:rPr>
          <w:rFonts w:ascii="Times New Roman" w:eastAsia="Times New Roman" w:hAnsi="Times New Roman"/>
          <w:sz w:val="24"/>
          <w:szCs w:val="24"/>
        </w:rPr>
      </w:pPr>
    </w:p>
    <w:p w14:paraId="5D2CF1F1" w14:textId="77777777" w:rsidR="00C76BF2" w:rsidRDefault="00BF7782">
      <w:pPr>
        <w:keepNext/>
        <w:spacing w:after="0" w:line="288" w:lineRule="auto"/>
        <w:jc w:val="center"/>
        <w:outlineLvl w:val="0"/>
        <w:rPr>
          <w:rFonts w:ascii="Times New Roman" w:eastAsia="Times New Roman" w:hAnsi="Times New Roman"/>
          <w:b/>
          <w:sz w:val="24"/>
          <w:szCs w:val="24"/>
        </w:rPr>
      </w:pPr>
      <w:r>
        <w:rPr>
          <w:rFonts w:ascii="Times New Roman" w:eastAsia="Times New Roman" w:hAnsi="Times New Roman"/>
          <w:b/>
          <w:sz w:val="24"/>
          <w:szCs w:val="24"/>
        </w:rPr>
        <w:t>Pasal  2</w:t>
      </w:r>
    </w:p>
    <w:p w14:paraId="204A8FEE" w14:textId="77777777" w:rsidR="00C76BF2" w:rsidRDefault="00BF7782">
      <w:pPr>
        <w:spacing w:after="0" w:line="288" w:lineRule="auto"/>
        <w:jc w:val="center"/>
        <w:rPr>
          <w:rFonts w:ascii="Times New Roman" w:eastAsia="Times New Roman" w:hAnsi="Times New Roman"/>
          <w:sz w:val="24"/>
          <w:szCs w:val="24"/>
        </w:rPr>
      </w:pPr>
      <w:r>
        <w:rPr>
          <w:rFonts w:ascii="Times New Roman" w:eastAsia="Times New Roman" w:hAnsi="Times New Roman"/>
          <w:b/>
          <w:sz w:val="24"/>
          <w:szCs w:val="24"/>
        </w:rPr>
        <w:t>RUANG LINGKUP</w:t>
      </w:r>
    </w:p>
    <w:p w14:paraId="67806E15" w14:textId="77777777" w:rsidR="00C76BF2" w:rsidRDefault="00C76BF2">
      <w:pPr>
        <w:spacing w:after="0" w:line="288" w:lineRule="auto"/>
        <w:rPr>
          <w:rFonts w:ascii="Times New Roman" w:eastAsia="Times New Roman" w:hAnsi="Times New Roman"/>
          <w:sz w:val="24"/>
          <w:szCs w:val="24"/>
        </w:rPr>
      </w:pPr>
    </w:p>
    <w:p w14:paraId="450C068D" w14:textId="4DF3DBED" w:rsidR="00C76BF2" w:rsidRDefault="00BF7782">
      <w:pPr>
        <w:spacing w:after="0" w:line="288" w:lineRule="auto"/>
        <w:jc w:val="both"/>
        <w:rPr>
          <w:rFonts w:ascii="Times New Roman" w:eastAsia="Times New Roman" w:hAnsi="Times New Roman"/>
          <w:sz w:val="24"/>
          <w:szCs w:val="24"/>
          <w:lang w:val="en-US"/>
        </w:rPr>
      </w:pPr>
      <w:r>
        <w:rPr>
          <w:rFonts w:ascii="Times New Roman" w:eastAsia="Times New Roman" w:hAnsi="Times New Roman"/>
          <w:sz w:val="24"/>
          <w:szCs w:val="24"/>
        </w:rPr>
        <w:t>Ruang Lingkup Nota Kesepahaman ini meliputi perencanaan dan penyebarluasan informasi, Inventarisasi potensi, pertukaran informasi</w:t>
      </w:r>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pendaftaran</w:t>
      </w:r>
      <w:proofErr w:type="spellEnd"/>
      <w:r>
        <w:rPr>
          <w:rFonts w:ascii="Times New Roman" w:eastAsia="Times New Roman" w:hAnsi="Times New Roman"/>
          <w:sz w:val="24"/>
          <w:szCs w:val="24"/>
        </w:rPr>
        <w:t xml:space="preserve"> dan pe</w:t>
      </w:r>
      <w:r>
        <w:rPr>
          <w:rFonts w:ascii="Times New Roman" w:eastAsia="Times New Roman" w:hAnsi="Times New Roman"/>
          <w:sz w:val="24"/>
          <w:szCs w:val="24"/>
          <w:lang w:val="en-US"/>
        </w:rPr>
        <w:t>r</w:t>
      </w:r>
      <w:r>
        <w:rPr>
          <w:rFonts w:ascii="Times New Roman" w:eastAsia="Times New Roman" w:hAnsi="Times New Roman"/>
          <w:sz w:val="24"/>
          <w:szCs w:val="24"/>
        </w:rPr>
        <w:t>lindungan tentang</w:t>
      </w:r>
      <w:r w:rsidR="00C17343">
        <w:rPr>
          <w:rFonts w:ascii="Times New Roman" w:eastAsia="Times New Roman" w:hAnsi="Times New Roman"/>
          <w:sz w:val="24"/>
          <w:szCs w:val="24"/>
          <w:lang w:val="en-US"/>
        </w:rPr>
        <w:t xml:space="preserve"> Perseroan </w:t>
      </w:r>
      <w:proofErr w:type="spellStart"/>
      <w:r w:rsidR="00C17343">
        <w:rPr>
          <w:rFonts w:ascii="Times New Roman" w:eastAsia="Times New Roman" w:hAnsi="Times New Roman"/>
          <w:sz w:val="24"/>
          <w:szCs w:val="24"/>
          <w:lang w:val="en-US"/>
        </w:rPr>
        <w:t>Perorangan</w:t>
      </w:r>
      <w:proofErr w:type="spellEnd"/>
      <w:r w:rsidR="00C17343">
        <w:rPr>
          <w:rFonts w:ascii="Times New Roman" w:eastAsia="Times New Roman" w:hAnsi="Times New Roman"/>
          <w:sz w:val="24"/>
          <w:szCs w:val="24"/>
          <w:lang w:val="en-US"/>
        </w:rPr>
        <w:t xml:space="preserve"> dan</w:t>
      </w:r>
      <w:r>
        <w:rPr>
          <w:rFonts w:ascii="Times New Roman" w:eastAsia="Times New Roman" w:hAnsi="Times New Roman"/>
          <w:sz w:val="24"/>
          <w:szCs w:val="24"/>
        </w:rPr>
        <w:t xml:space="preserve"> Kekayaan Intelektual</w:t>
      </w:r>
      <w:r w:rsidR="00C17343">
        <w:rPr>
          <w:rFonts w:ascii="Times New Roman" w:eastAsia="Times New Roman" w:hAnsi="Times New Roman"/>
          <w:sz w:val="24"/>
          <w:szCs w:val="24"/>
          <w:lang w:val="en-US"/>
        </w:rPr>
        <w:t xml:space="preserve"> di </w:t>
      </w:r>
      <w:proofErr w:type="spellStart"/>
      <w:r w:rsidR="00C17343">
        <w:rPr>
          <w:rFonts w:ascii="Times New Roman" w:eastAsia="Times New Roman" w:hAnsi="Times New Roman"/>
          <w:sz w:val="24"/>
          <w:szCs w:val="24"/>
          <w:lang w:val="en-US"/>
        </w:rPr>
        <w:t>Kabupaten</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Humbang</w:t>
      </w:r>
      <w:proofErr w:type="spellEnd"/>
      <w:r w:rsidR="00C17343">
        <w:rPr>
          <w:rFonts w:ascii="Times New Roman" w:eastAsia="Times New Roman" w:hAnsi="Times New Roman"/>
          <w:sz w:val="24"/>
          <w:szCs w:val="24"/>
          <w:lang w:val="en-US"/>
        </w:rPr>
        <w:t xml:space="preserve"> </w:t>
      </w:r>
      <w:proofErr w:type="spellStart"/>
      <w:r w:rsidR="00C17343">
        <w:rPr>
          <w:rFonts w:ascii="Times New Roman" w:eastAsia="Times New Roman" w:hAnsi="Times New Roman"/>
          <w:sz w:val="24"/>
          <w:szCs w:val="24"/>
          <w:lang w:val="en-US"/>
        </w:rPr>
        <w:t>Hasundutan</w:t>
      </w:r>
      <w:proofErr w:type="spellEnd"/>
    </w:p>
    <w:p w14:paraId="1F4904FE" w14:textId="77777777" w:rsidR="0034343E" w:rsidRDefault="0034343E">
      <w:pPr>
        <w:spacing w:after="0" w:line="288" w:lineRule="auto"/>
        <w:jc w:val="both"/>
        <w:rPr>
          <w:rFonts w:ascii="Times New Roman" w:eastAsia="Times New Roman" w:hAnsi="Times New Roman"/>
          <w:sz w:val="24"/>
          <w:szCs w:val="24"/>
          <w:lang w:val="en-US"/>
        </w:rPr>
      </w:pPr>
    </w:p>
    <w:p w14:paraId="796430C7" w14:textId="77777777" w:rsidR="00C76BF2" w:rsidRDefault="00C76BF2">
      <w:pPr>
        <w:spacing w:after="0" w:line="288" w:lineRule="auto"/>
        <w:jc w:val="both"/>
        <w:rPr>
          <w:rFonts w:ascii="Times New Roman" w:eastAsia="Times New Roman" w:hAnsi="Times New Roman"/>
          <w:sz w:val="24"/>
          <w:szCs w:val="24"/>
        </w:rPr>
      </w:pPr>
    </w:p>
    <w:p w14:paraId="13B02F2B"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Pasal  3</w:t>
      </w:r>
    </w:p>
    <w:p w14:paraId="690E353F"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PELAKSANAAN </w:t>
      </w:r>
    </w:p>
    <w:p w14:paraId="611DADAB" w14:textId="77777777" w:rsidR="00C76BF2" w:rsidRDefault="00C76BF2">
      <w:pPr>
        <w:spacing w:after="0" w:line="288" w:lineRule="auto"/>
        <w:jc w:val="center"/>
        <w:rPr>
          <w:rFonts w:ascii="Times New Roman" w:eastAsia="Times New Roman" w:hAnsi="Times New Roman"/>
          <w:b/>
          <w:sz w:val="24"/>
          <w:szCs w:val="24"/>
        </w:rPr>
      </w:pPr>
    </w:p>
    <w:p w14:paraId="4A9C55A8" w14:textId="77777777" w:rsidR="00C76BF2" w:rsidRDefault="00BF7782">
      <w:pPr>
        <w:pStyle w:val="ListParagraph"/>
        <w:numPr>
          <w:ilvl w:val="0"/>
          <w:numId w:val="3"/>
        </w:numPr>
        <w:spacing w:after="0" w:line="288" w:lineRule="auto"/>
        <w:ind w:left="426" w:hanging="425"/>
        <w:contextualSpacing w:val="0"/>
        <w:jc w:val="both"/>
        <w:rPr>
          <w:rFonts w:ascii="Times New Roman" w:hAnsi="Times New Roman"/>
          <w:sz w:val="24"/>
          <w:szCs w:val="24"/>
        </w:rPr>
      </w:pPr>
      <w:proofErr w:type="spellStart"/>
      <w:r>
        <w:rPr>
          <w:rFonts w:ascii="Times New Roman" w:hAnsi="Times New Roman"/>
          <w:sz w:val="24"/>
          <w:szCs w:val="24"/>
          <w:lang w:val="en-AU"/>
        </w:rPr>
        <w:t>Apabila</w:t>
      </w:r>
      <w:proofErr w:type="spellEnd"/>
      <w:r>
        <w:rPr>
          <w:rFonts w:ascii="Times New Roman" w:hAnsi="Times New Roman"/>
          <w:sz w:val="24"/>
          <w:szCs w:val="24"/>
          <w:lang w:val="en-AU"/>
        </w:rPr>
        <w:t xml:space="preserve"> </w:t>
      </w:r>
      <w:proofErr w:type="spellStart"/>
      <w:r>
        <w:rPr>
          <w:rFonts w:ascii="Times New Roman" w:hAnsi="Times New Roman"/>
          <w:sz w:val="24"/>
          <w:szCs w:val="24"/>
          <w:lang w:val="en-AU"/>
        </w:rPr>
        <w:t>diperlukan</w:t>
      </w:r>
      <w:proofErr w:type="spellEnd"/>
      <w:r>
        <w:rPr>
          <w:rFonts w:ascii="Times New Roman" w:hAnsi="Times New Roman"/>
          <w:sz w:val="24"/>
          <w:szCs w:val="24"/>
          <w:lang w:val="en-AU"/>
        </w:rPr>
        <w:t xml:space="preserve"> p</w:t>
      </w:r>
      <w:r>
        <w:rPr>
          <w:rFonts w:ascii="Times New Roman" w:hAnsi="Times New Roman"/>
          <w:sz w:val="24"/>
          <w:szCs w:val="24"/>
        </w:rPr>
        <w:t xml:space="preserve">elaksanaan </w:t>
      </w:r>
      <w:r>
        <w:rPr>
          <w:rFonts w:ascii="Times New Roman" w:hAnsi="Times New Roman"/>
          <w:sz w:val="24"/>
          <w:szCs w:val="24"/>
          <w:lang w:val="en-US"/>
        </w:rPr>
        <w:t xml:space="preserve">Nota </w:t>
      </w:r>
      <w:proofErr w:type="spellStart"/>
      <w:r>
        <w:rPr>
          <w:rFonts w:ascii="Times New Roman" w:hAnsi="Times New Roman"/>
          <w:sz w:val="24"/>
          <w:szCs w:val="24"/>
          <w:lang w:val="en-US"/>
        </w:rPr>
        <w:t>Kesepahaman</w:t>
      </w:r>
      <w:proofErr w:type="spellEnd"/>
      <w:r>
        <w:rPr>
          <w:rFonts w:ascii="Times New Roman" w:hAnsi="Times New Roman"/>
          <w:sz w:val="24"/>
          <w:szCs w:val="24"/>
        </w:rPr>
        <w:t xml:space="preserve"> ini</w:t>
      </w:r>
      <w:r>
        <w:rPr>
          <w:rFonts w:ascii="Times New Roman" w:hAnsi="Times New Roman"/>
          <w:sz w:val="24"/>
          <w:szCs w:val="24"/>
          <w:lang w:val="en-US"/>
        </w:rPr>
        <w:t xml:space="preserve"> </w:t>
      </w:r>
      <w:r>
        <w:rPr>
          <w:rFonts w:ascii="Times New Roman" w:hAnsi="Times New Roman"/>
          <w:sz w:val="24"/>
          <w:szCs w:val="24"/>
        </w:rPr>
        <w:t>akan diatur lebih lanjut dalam perjanjian kerja sama tersendiri berdasarkan kesepakatan Para Pihak</w:t>
      </w:r>
      <w:r>
        <w:rPr>
          <w:rFonts w:ascii="Times New Roman" w:hAnsi="Times New Roman"/>
          <w:sz w:val="24"/>
          <w:szCs w:val="24"/>
          <w:lang w:val="en-US"/>
        </w:rPr>
        <w:t>.</w:t>
      </w:r>
    </w:p>
    <w:p w14:paraId="6A8EF462" w14:textId="77777777" w:rsidR="00C76BF2" w:rsidRDefault="00BF7782">
      <w:pPr>
        <w:pStyle w:val="ListParagraph"/>
        <w:numPr>
          <w:ilvl w:val="0"/>
          <w:numId w:val="3"/>
        </w:numPr>
        <w:spacing w:after="0" w:line="288" w:lineRule="auto"/>
        <w:ind w:left="426" w:hanging="425"/>
        <w:contextualSpacing w:val="0"/>
        <w:jc w:val="both"/>
        <w:rPr>
          <w:rFonts w:ascii="Times New Roman" w:hAnsi="Times New Roman"/>
          <w:sz w:val="24"/>
          <w:szCs w:val="24"/>
        </w:rPr>
      </w:pPr>
      <w:r>
        <w:rPr>
          <w:rFonts w:ascii="Times New Roman" w:hAnsi="Times New Roman"/>
          <w:sz w:val="24"/>
          <w:szCs w:val="24"/>
        </w:rPr>
        <w:t>Perjanjian kerja sama sebagaimana dimaksud pada ayat (1) merupakan bagian yang tidak terpisahkan dari Nota Kesepahaman</w:t>
      </w:r>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14:paraId="09423217" w14:textId="77777777" w:rsidR="00C76BF2" w:rsidRDefault="00BF7782">
      <w:pPr>
        <w:pStyle w:val="ListParagraph"/>
        <w:numPr>
          <w:ilvl w:val="0"/>
          <w:numId w:val="3"/>
        </w:numPr>
        <w:spacing w:after="0" w:line="288" w:lineRule="auto"/>
        <w:ind w:left="426" w:hanging="425"/>
        <w:contextualSpacing w:val="0"/>
        <w:jc w:val="both"/>
        <w:rPr>
          <w:rFonts w:ascii="Times New Roman" w:hAnsi="Times New Roman"/>
          <w:sz w:val="24"/>
          <w:szCs w:val="24"/>
        </w:rPr>
      </w:pPr>
      <w:r>
        <w:rPr>
          <w:rFonts w:ascii="Times New Roman" w:hAnsi="Times New Roman"/>
          <w:sz w:val="24"/>
          <w:szCs w:val="24"/>
        </w:rPr>
        <w:t>Dalam melaksanakan perjanjian kerja sama sebagaimana dimaksud pada ayat</w:t>
      </w:r>
      <w:r>
        <w:rPr>
          <w:rFonts w:ascii="Times New Roman" w:hAnsi="Times New Roman"/>
          <w:sz w:val="24"/>
          <w:szCs w:val="24"/>
          <w:lang w:val="en-US"/>
        </w:rPr>
        <w:t xml:space="preserve"> (1), </w:t>
      </w:r>
      <w:r>
        <w:rPr>
          <w:rFonts w:ascii="Times New Roman" w:hAnsi="Times New Roman"/>
          <w:sz w:val="24"/>
          <w:szCs w:val="24"/>
        </w:rPr>
        <w:t>Para Pihak akan menunjuk pejabat yang berwenang untuk melaksanakan kerja sama ini sesuai dengan tugas dan fungsinya</w:t>
      </w:r>
      <w:r>
        <w:rPr>
          <w:rFonts w:ascii="Times New Roman" w:hAnsi="Times New Roman"/>
          <w:sz w:val="24"/>
          <w:szCs w:val="24"/>
          <w:lang w:val="en-US"/>
        </w:rPr>
        <w:t>.</w:t>
      </w:r>
    </w:p>
    <w:p w14:paraId="4B8851B4" w14:textId="11E5A479" w:rsidR="00C76BF2" w:rsidRPr="0034343E" w:rsidRDefault="00BF7782">
      <w:pPr>
        <w:pStyle w:val="ListParagraph"/>
        <w:numPr>
          <w:ilvl w:val="0"/>
          <w:numId w:val="3"/>
        </w:numPr>
        <w:spacing w:after="0" w:line="288" w:lineRule="auto"/>
        <w:ind w:left="426" w:hanging="425"/>
        <w:contextualSpacing w:val="0"/>
        <w:jc w:val="both"/>
        <w:rPr>
          <w:rFonts w:ascii="Times New Roman" w:hAnsi="Times New Roman"/>
          <w:sz w:val="24"/>
          <w:szCs w:val="24"/>
        </w:rPr>
      </w:pPr>
      <w:r>
        <w:rPr>
          <w:rFonts w:ascii="Times New Roman" w:hAnsi="Times New Roman"/>
          <w:sz w:val="24"/>
          <w:szCs w:val="24"/>
        </w:rPr>
        <w:lastRenderedPageBreak/>
        <w:t>Perjanjian kerja sama sebagaimana dimaksud pada ayat (1) dilakukan sesuai dengan tugas, tanggung jawab, dan wewenang Para Pihak serta tidak bertentangan dengan peraturan perundang-undangan</w:t>
      </w:r>
      <w:r>
        <w:rPr>
          <w:rFonts w:ascii="Times New Roman" w:hAnsi="Times New Roman"/>
          <w:sz w:val="24"/>
          <w:szCs w:val="24"/>
          <w:lang w:val="en-US"/>
        </w:rPr>
        <w:t>.</w:t>
      </w:r>
      <w:bookmarkStart w:id="0" w:name="_GoBack"/>
      <w:bookmarkEnd w:id="0"/>
    </w:p>
    <w:p w14:paraId="47B34CD1" w14:textId="19632504" w:rsidR="00C76BF2" w:rsidRDefault="00C76BF2" w:rsidP="0034343E">
      <w:pPr>
        <w:tabs>
          <w:tab w:val="left" w:pos="3686"/>
          <w:tab w:val="left" w:pos="8931"/>
        </w:tabs>
        <w:spacing w:after="0" w:line="288" w:lineRule="auto"/>
        <w:ind w:right="-24"/>
        <w:rPr>
          <w:rFonts w:ascii="Times New Roman" w:hAnsi="Times New Roman"/>
          <w:sz w:val="24"/>
          <w:szCs w:val="24"/>
        </w:rPr>
      </w:pPr>
    </w:p>
    <w:p w14:paraId="0B8FBB03" w14:textId="77777777" w:rsidR="0034343E" w:rsidRPr="0034343E" w:rsidRDefault="0034343E" w:rsidP="0034343E">
      <w:pPr>
        <w:tabs>
          <w:tab w:val="left" w:pos="3686"/>
          <w:tab w:val="left" w:pos="8931"/>
        </w:tabs>
        <w:spacing w:after="0" w:line="288" w:lineRule="auto"/>
        <w:ind w:right="-24"/>
        <w:rPr>
          <w:rFonts w:ascii="Times New Roman" w:hAnsi="Times New Roman"/>
          <w:sz w:val="24"/>
          <w:szCs w:val="24"/>
          <w:lang w:val="en-US"/>
        </w:rPr>
      </w:pPr>
    </w:p>
    <w:p w14:paraId="4496D361" w14:textId="77777777" w:rsidR="00C76BF2" w:rsidRDefault="00BF7782">
      <w:pPr>
        <w:spacing w:after="0" w:line="288"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 xml:space="preserve">Pasal </w:t>
      </w:r>
      <w:r>
        <w:rPr>
          <w:rFonts w:ascii="Times New Roman" w:eastAsia="Times New Roman" w:hAnsi="Times New Roman"/>
          <w:b/>
          <w:sz w:val="24"/>
          <w:szCs w:val="24"/>
          <w:lang w:val="en-US"/>
        </w:rPr>
        <w:t>4</w:t>
      </w:r>
    </w:p>
    <w:p w14:paraId="693807D4" w14:textId="77777777" w:rsidR="00C76BF2" w:rsidRDefault="00BF7782">
      <w:pPr>
        <w:spacing w:after="0" w:line="288" w:lineRule="auto"/>
        <w:jc w:val="center"/>
        <w:rPr>
          <w:rFonts w:ascii="Times New Roman" w:eastAsia="Times New Roman" w:hAnsi="Times New Roman"/>
          <w:sz w:val="24"/>
          <w:szCs w:val="24"/>
        </w:rPr>
      </w:pPr>
      <w:r>
        <w:rPr>
          <w:rFonts w:ascii="Times New Roman" w:eastAsia="Times New Roman" w:hAnsi="Times New Roman"/>
          <w:b/>
          <w:sz w:val="24"/>
          <w:szCs w:val="24"/>
        </w:rPr>
        <w:t>PEMBIAYAAN</w:t>
      </w:r>
    </w:p>
    <w:p w14:paraId="259136D2" w14:textId="77777777" w:rsidR="00C76BF2" w:rsidRDefault="00C76BF2">
      <w:pPr>
        <w:spacing w:after="0" w:line="288" w:lineRule="auto"/>
        <w:jc w:val="center"/>
        <w:rPr>
          <w:rFonts w:ascii="Times New Roman" w:eastAsia="Times New Roman" w:hAnsi="Times New Roman"/>
          <w:sz w:val="24"/>
          <w:szCs w:val="24"/>
        </w:rPr>
      </w:pPr>
    </w:p>
    <w:p w14:paraId="4EF0D1DB" w14:textId="77777777" w:rsidR="00C76BF2" w:rsidRDefault="00BF7782">
      <w:pPr>
        <w:spacing w:after="0" w:line="288" w:lineRule="auto"/>
        <w:jc w:val="both"/>
        <w:rPr>
          <w:rFonts w:ascii="Times New Roman" w:eastAsia="Times New Roman" w:hAnsi="Times New Roman"/>
          <w:sz w:val="24"/>
          <w:szCs w:val="24"/>
        </w:rPr>
      </w:pPr>
      <w:r>
        <w:rPr>
          <w:rFonts w:ascii="Times New Roman" w:eastAsia="Times New Roman" w:hAnsi="Times New Roman"/>
          <w:sz w:val="24"/>
          <w:szCs w:val="24"/>
        </w:rPr>
        <w:t xml:space="preserve">Biaya yang timbul dari pelaksanaan Nota </w:t>
      </w:r>
      <w:proofErr w:type="spellStart"/>
      <w:r>
        <w:rPr>
          <w:rFonts w:ascii="Times New Roman" w:eastAsia="Times New Roman" w:hAnsi="Times New Roman"/>
          <w:sz w:val="24"/>
          <w:szCs w:val="24"/>
          <w:lang w:val="en-US"/>
        </w:rPr>
        <w:t>Kesepahaman</w:t>
      </w:r>
      <w:proofErr w:type="spellEnd"/>
      <w:r>
        <w:rPr>
          <w:rFonts w:ascii="Times New Roman" w:eastAsia="Times New Roman" w:hAnsi="Times New Roman"/>
          <w:sz w:val="24"/>
          <w:szCs w:val="24"/>
        </w:rPr>
        <w:t xml:space="preserve"> ini dibebankan pada anggaran belanja PARA PIHAK dan atau sumber pembiayaan lainnya yang tidak mengikat</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sesuai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peraturan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perundang-undangan</w:t>
      </w:r>
      <w:proofErr w:type="spellEnd"/>
      <w:r>
        <w:rPr>
          <w:rFonts w:ascii="Times New Roman" w:eastAsia="Times New Roman" w:hAnsi="Times New Roman"/>
          <w:sz w:val="24"/>
          <w:szCs w:val="24"/>
        </w:rPr>
        <w:t>.</w:t>
      </w:r>
    </w:p>
    <w:p w14:paraId="07AFA7E9" w14:textId="24060A2E" w:rsidR="00C76BF2" w:rsidRDefault="00C76BF2">
      <w:pPr>
        <w:spacing w:after="0" w:line="288" w:lineRule="auto"/>
        <w:jc w:val="center"/>
        <w:rPr>
          <w:rFonts w:ascii="Times New Roman" w:eastAsia="Times New Roman" w:hAnsi="Times New Roman"/>
          <w:sz w:val="24"/>
          <w:szCs w:val="24"/>
        </w:rPr>
      </w:pPr>
    </w:p>
    <w:p w14:paraId="16C14102" w14:textId="77777777" w:rsidR="0034343E" w:rsidRDefault="0034343E">
      <w:pPr>
        <w:spacing w:after="0" w:line="288" w:lineRule="auto"/>
        <w:jc w:val="center"/>
        <w:rPr>
          <w:rFonts w:ascii="Times New Roman" w:eastAsia="Times New Roman" w:hAnsi="Times New Roman"/>
          <w:sz w:val="24"/>
          <w:szCs w:val="24"/>
        </w:rPr>
      </w:pPr>
    </w:p>
    <w:p w14:paraId="5F02356D" w14:textId="77777777" w:rsidR="00092BF1" w:rsidRDefault="00092BF1">
      <w:pPr>
        <w:spacing w:after="0" w:line="288" w:lineRule="auto"/>
        <w:jc w:val="center"/>
        <w:rPr>
          <w:rFonts w:ascii="Times New Roman" w:eastAsia="Times New Roman" w:hAnsi="Times New Roman"/>
          <w:b/>
          <w:sz w:val="24"/>
          <w:szCs w:val="24"/>
        </w:rPr>
      </w:pPr>
    </w:p>
    <w:p w14:paraId="78C957F4" w14:textId="6D833E84" w:rsidR="00C76BF2" w:rsidRDefault="00BF7782">
      <w:pPr>
        <w:spacing w:after="0" w:line="288"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 xml:space="preserve">Pasal  </w:t>
      </w:r>
      <w:r>
        <w:rPr>
          <w:rFonts w:ascii="Times New Roman" w:eastAsia="Times New Roman" w:hAnsi="Times New Roman"/>
          <w:b/>
          <w:sz w:val="24"/>
          <w:szCs w:val="24"/>
          <w:lang w:val="en-US"/>
        </w:rPr>
        <w:t>5</w:t>
      </w:r>
    </w:p>
    <w:p w14:paraId="5F402253"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JANGKA WAKTU</w:t>
      </w:r>
    </w:p>
    <w:p w14:paraId="3A71BF91" w14:textId="77777777" w:rsidR="00C76BF2" w:rsidRDefault="00C76BF2">
      <w:pPr>
        <w:spacing w:after="0" w:line="288" w:lineRule="auto"/>
        <w:jc w:val="center"/>
        <w:rPr>
          <w:rFonts w:ascii="Times New Roman" w:eastAsia="Times New Roman" w:hAnsi="Times New Roman"/>
          <w:b/>
          <w:sz w:val="24"/>
          <w:szCs w:val="24"/>
        </w:rPr>
      </w:pPr>
    </w:p>
    <w:p w14:paraId="38CEE95B" w14:textId="77777777" w:rsidR="00C76BF2" w:rsidRDefault="00BF7782">
      <w:pPr>
        <w:pStyle w:val="ListParagraph"/>
        <w:numPr>
          <w:ilvl w:val="0"/>
          <w:numId w:val="4"/>
        </w:numPr>
        <w:spacing w:after="0" w:line="288" w:lineRule="auto"/>
        <w:ind w:left="426" w:hanging="426"/>
        <w:contextualSpacing w:val="0"/>
        <w:jc w:val="both"/>
        <w:rPr>
          <w:rFonts w:ascii="Times New Roman" w:hAnsi="Times New Roman"/>
          <w:sz w:val="24"/>
          <w:szCs w:val="24"/>
        </w:rPr>
      </w:pPr>
      <w:r>
        <w:rPr>
          <w:rFonts w:ascii="Times New Roman" w:hAnsi="Times New Roman"/>
          <w:sz w:val="24"/>
          <w:szCs w:val="24"/>
        </w:rPr>
        <w:t xml:space="preserve">Nota Kesepahaman ini berlaku untuk jangka waktu </w:t>
      </w:r>
      <w:r>
        <w:rPr>
          <w:rFonts w:ascii="Times New Roman" w:hAnsi="Times New Roman"/>
          <w:sz w:val="24"/>
          <w:szCs w:val="24"/>
          <w:lang w:val="en-US"/>
        </w:rPr>
        <w:t>3</w:t>
      </w:r>
      <w:r>
        <w:rPr>
          <w:rFonts w:ascii="Times New Roman" w:hAnsi="Times New Roman"/>
          <w:sz w:val="24"/>
          <w:szCs w:val="24"/>
        </w:rPr>
        <w:t xml:space="preserve"> (</w:t>
      </w:r>
      <w:proofErr w:type="spellStart"/>
      <w:r>
        <w:rPr>
          <w:rFonts w:ascii="Times New Roman" w:hAnsi="Times New Roman"/>
          <w:sz w:val="24"/>
          <w:szCs w:val="24"/>
          <w:lang w:val="en-US"/>
        </w:rPr>
        <w:t>tiga</w:t>
      </w:r>
      <w:proofErr w:type="spellEnd"/>
      <w:r>
        <w:rPr>
          <w:rFonts w:ascii="Times New Roman" w:hAnsi="Times New Roman"/>
          <w:sz w:val="24"/>
          <w:szCs w:val="24"/>
        </w:rPr>
        <w:t xml:space="preserve">) tahun terhitung </w:t>
      </w:r>
      <w:proofErr w:type="spellStart"/>
      <w:r>
        <w:rPr>
          <w:rFonts w:ascii="Times New Roman" w:hAnsi="Times New Roman"/>
          <w:sz w:val="24"/>
          <w:szCs w:val="24"/>
          <w:lang w:val="en-US"/>
        </w:rPr>
        <w:t>sejak</w:t>
      </w:r>
      <w:proofErr w:type="spellEnd"/>
      <w:r>
        <w:rPr>
          <w:rFonts w:ascii="Times New Roman" w:hAnsi="Times New Roman"/>
          <w:sz w:val="24"/>
          <w:szCs w:val="24"/>
          <w:lang w:val="en-US"/>
        </w:rPr>
        <w:t xml:space="preserve"> </w:t>
      </w:r>
      <w:r>
        <w:rPr>
          <w:rFonts w:ascii="Times New Roman" w:hAnsi="Times New Roman"/>
          <w:sz w:val="24"/>
          <w:szCs w:val="24"/>
        </w:rPr>
        <w:t>ditandatangani Para Pihak.</w:t>
      </w:r>
    </w:p>
    <w:p w14:paraId="74DB0D11" w14:textId="77777777" w:rsidR="00C76BF2" w:rsidRDefault="00BF7782">
      <w:pPr>
        <w:pStyle w:val="ListParagraph"/>
        <w:numPr>
          <w:ilvl w:val="0"/>
          <w:numId w:val="4"/>
        </w:numPr>
        <w:spacing w:after="0" w:line="288" w:lineRule="auto"/>
        <w:ind w:left="426" w:hanging="426"/>
        <w:contextualSpacing w:val="0"/>
        <w:jc w:val="both"/>
        <w:rPr>
          <w:rFonts w:ascii="Times New Roman" w:hAnsi="Times New Roman"/>
          <w:sz w:val="24"/>
          <w:szCs w:val="24"/>
        </w:rPr>
      </w:pPr>
      <w:r>
        <w:rPr>
          <w:rFonts w:ascii="Times New Roman" w:hAnsi="Times New Roman"/>
          <w:sz w:val="24"/>
          <w:szCs w:val="24"/>
        </w:rPr>
        <w:t xml:space="preserve">Dalam hal salah satu </w:t>
      </w:r>
      <w:r>
        <w:rPr>
          <w:rFonts w:ascii="Times New Roman" w:hAnsi="Times New Roman"/>
          <w:sz w:val="24"/>
          <w:szCs w:val="24"/>
          <w:lang w:val="en-US"/>
        </w:rPr>
        <w:t>PIHAK</w:t>
      </w:r>
      <w:r>
        <w:rPr>
          <w:rFonts w:ascii="Times New Roman" w:hAnsi="Times New Roman"/>
          <w:sz w:val="24"/>
          <w:szCs w:val="24"/>
        </w:rPr>
        <w:t xml:space="preserve"> ingin mengubah, memperpanjang, atau mengakhiri Nota Kesepahaman ini, salah satu pihak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r>
        <w:rPr>
          <w:rFonts w:ascii="Times New Roman" w:hAnsi="Times New Roman"/>
          <w:sz w:val="24"/>
          <w:szCs w:val="24"/>
        </w:rPr>
        <w:t>memberitahukan secara tertulis kepada pihak lainnya, paling lambat 3 (tiga) bulan sebelum Nota Kesepahaman ini berakhir.</w:t>
      </w:r>
    </w:p>
    <w:p w14:paraId="12912A2F" w14:textId="0EE7A958" w:rsidR="00C76BF2" w:rsidRDefault="00C76BF2">
      <w:pPr>
        <w:pStyle w:val="ListParagraph"/>
        <w:spacing w:after="0" w:line="288" w:lineRule="auto"/>
        <w:ind w:left="0"/>
        <w:contextualSpacing w:val="0"/>
        <w:jc w:val="both"/>
        <w:rPr>
          <w:rFonts w:ascii="Times New Roman" w:hAnsi="Times New Roman"/>
          <w:sz w:val="24"/>
          <w:szCs w:val="24"/>
        </w:rPr>
      </w:pPr>
    </w:p>
    <w:p w14:paraId="6858509C" w14:textId="77777777" w:rsidR="0034343E" w:rsidRDefault="0034343E">
      <w:pPr>
        <w:pStyle w:val="ListParagraph"/>
        <w:spacing w:after="0" w:line="288" w:lineRule="auto"/>
        <w:ind w:left="0"/>
        <w:contextualSpacing w:val="0"/>
        <w:jc w:val="both"/>
        <w:rPr>
          <w:rFonts w:ascii="Times New Roman" w:hAnsi="Times New Roman"/>
          <w:sz w:val="24"/>
          <w:szCs w:val="24"/>
        </w:rPr>
      </w:pPr>
    </w:p>
    <w:p w14:paraId="660BFADA" w14:textId="77777777" w:rsidR="00C76BF2" w:rsidRDefault="00C76BF2">
      <w:pPr>
        <w:spacing w:after="0" w:line="288" w:lineRule="auto"/>
        <w:jc w:val="both"/>
        <w:rPr>
          <w:rFonts w:ascii="Times New Roman" w:eastAsia="Times New Roman" w:hAnsi="Times New Roman"/>
          <w:sz w:val="24"/>
          <w:szCs w:val="24"/>
        </w:rPr>
      </w:pPr>
    </w:p>
    <w:p w14:paraId="74A37CB8" w14:textId="77777777" w:rsidR="00C76BF2" w:rsidRDefault="00BF7782">
      <w:pPr>
        <w:spacing w:after="0" w:line="288"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 xml:space="preserve">Pasal </w:t>
      </w:r>
      <w:r>
        <w:rPr>
          <w:rFonts w:ascii="Times New Roman" w:eastAsia="Times New Roman" w:hAnsi="Times New Roman"/>
          <w:b/>
          <w:sz w:val="24"/>
          <w:szCs w:val="24"/>
          <w:lang w:val="en-US"/>
        </w:rPr>
        <w:t>6</w:t>
      </w:r>
    </w:p>
    <w:p w14:paraId="3EF4A4E4"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EVALUASI</w:t>
      </w:r>
    </w:p>
    <w:p w14:paraId="4A669705" w14:textId="77777777" w:rsidR="00C76BF2" w:rsidRDefault="00C76BF2">
      <w:pPr>
        <w:spacing w:after="0" w:line="288" w:lineRule="auto"/>
        <w:jc w:val="center"/>
        <w:rPr>
          <w:rFonts w:ascii="Times New Roman" w:eastAsia="Times New Roman" w:hAnsi="Times New Roman"/>
          <w:b/>
          <w:sz w:val="24"/>
          <w:szCs w:val="24"/>
        </w:rPr>
      </w:pPr>
    </w:p>
    <w:p w14:paraId="5CBC6CA3" w14:textId="4F513B58" w:rsidR="00C76BF2" w:rsidRDefault="00BF7782">
      <w:pPr>
        <w:spacing w:after="0" w:line="288" w:lineRule="auto"/>
        <w:jc w:val="both"/>
        <w:rPr>
          <w:rFonts w:ascii="Times New Roman" w:eastAsia="Times New Roman" w:hAnsi="Times New Roman"/>
          <w:sz w:val="24"/>
          <w:szCs w:val="24"/>
        </w:rPr>
      </w:pPr>
      <w:r>
        <w:rPr>
          <w:rFonts w:ascii="Times New Roman" w:eastAsia="Times New Roman" w:hAnsi="Times New Roman"/>
          <w:sz w:val="24"/>
          <w:szCs w:val="24"/>
        </w:rPr>
        <w:t>PARA PIHAK sepakat untuk mengevaluasi pelaksanaan Nota Kesepahaman ini setiap 1 (satu) tahun sekali dan apabila dirasakan manfaatnya akan dilanjutkan dengan tahap berikutnya.</w:t>
      </w:r>
    </w:p>
    <w:p w14:paraId="7A5E8C36" w14:textId="77777777" w:rsidR="0034343E" w:rsidRDefault="0034343E">
      <w:pPr>
        <w:spacing w:after="0" w:line="288" w:lineRule="auto"/>
        <w:jc w:val="both"/>
        <w:rPr>
          <w:rFonts w:ascii="Times New Roman" w:eastAsia="Times New Roman" w:hAnsi="Times New Roman"/>
          <w:sz w:val="24"/>
          <w:szCs w:val="24"/>
        </w:rPr>
      </w:pPr>
    </w:p>
    <w:p w14:paraId="43A0908B" w14:textId="77777777" w:rsidR="00C76BF2" w:rsidRDefault="00C76BF2">
      <w:pPr>
        <w:spacing w:after="0" w:line="288" w:lineRule="auto"/>
        <w:jc w:val="both"/>
        <w:rPr>
          <w:rFonts w:ascii="Times New Roman" w:eastAsia="Times New Roman" w:hAnsi="Times New Roman"/>
          <w:sz w:val="24"/>
          <w:szCs w:val="24"/>
          <w:lang w:val="en-US"/>
        </w:rPr>
      </w:pPr>
    </w:p>
    <w:p w14:paraId="01D5EA7C" w14:textId="77777777" w:rsidR="00C76BF2" w:rsidRDefault="00BF7782">
      <w:pPr>
        <w:spacing w:after="0" w:line="288" w:lineRule="auto"/>
        <w:jc w:val="center"/>
        <w:rPr>
          <w:rFonts w:ascii="Times New Roman" w:eastAsia="Times New Roman" w:hAnsi="Times New Roman"/>
          <w:b/>
          <w:sz w:val="24"/>
          <w:szCs w:val="24"/>
          <w:lang w:val="en-US"/>
        </w:rPr>
      </w:pPr>
      <w:r>
        <w:rPr>
          <w:rFonts w:ascii="Times New Roman" w:eastAsia="Times New Roman" w:hAnsi="Times New Roman"/>
          <w:b/>
          <w:sz w:val="24"/>
          <w:szCs w:val="24"/>
        </w:rPr>
        <w:t xml:space="preserve">Pasal </w:t>
      </w:r>
      <w:r>
        <w:rPr>
          <w:rFonts w:ascii="Times New Roman" w:eastAsia="Times New Roman" w:hAnsi="Times New Roman"/>
          <w:b/>
          <w:sz w:val="24"/>
          <w:szCs w:val="24"/>
          <w:lang w:val="en-US"/>
        </w:rPr>
        <w:t>7</w:t>
      </w:r>
    </w:p>
    <w:p w14:paraId="06913D30" w14:textId="77777777" w:rsidR="00C76BF2" w:rsidRDefault="00BF7782">
      <w:pPr>
        <w:spacing w:after="0" w:line="288" w:lineRule="auto"/>
        <w:jc w:val="center"/>
        <w:rPr>
          <w:rFonts w:ascii="Times New Roman" w:eastAsia="Times New Roman" w:hAnsi="Times New Roman"/>
          <w:b/>
          <w:sz w:val="24"/>
          <w:szCs w:val="24"/>
        </w:rPr>
      </w:pPr>
      <w:r>
        <w:rPr>
          <w:rFonts w:ascii="Times New Roman" w:eastAsia="Times New Roman" w:hAnsi="Times New Roman"/>
          <w:b/>
          <w:sz w:val="24"/>
          <w:szCs w:val="24"/>
        </w:rPr>
        <w:t>KETENTUAN PENUTUP</w:t>
      </w:r>
    </w:p>
    <w:p w14:paraId="0CE51F61" w14:textId="77777777" w:rsidR="00C76BF2" w:rsidRDefault="00C76BF2">
      <w:pPr>
        <w:spacing w:after="0" w:line="288" w:lineRule="auto"/>
        <w:jc w:val="center"/>
        <w:rPr>
          <w:rFonts w:ascii="Times New Roman" w:eastAsia="Times New Roman" w:hAnsi="Times New Roman"/>
          <w:sz w:val="24"/>
          <w:szCs w:val="24"/>
        </w:rPr>
      </w:pPr>
    </w:p>
    <w:p w14:paraId="4CF1748A" w14:textId="77777777" w:rsidR="00C76BF2" w:rsidRDefault="00BF7782">
      <w:pPr>
        <w:numPr>
          <w:ilvl w:val="0"/>
          <w:numId w:val="5"/>
        </w:numPr>
        <w:spacing w:after="0" w:line="288" w:lineRule="auto"/>
        <w:ind w:left="426"/>
        <w:jc w:val="both"/>
        <w:rPr>
          <w:rFonts w:ascii="Times New Roman" w:eastAsia="Times New Roman" w:hAnsi="Times New Roman"/>
          <w:sz w:val="24"/>
          <w:szCs w:val="24"/>
        </w:rPr>
      </w:pPr>
      <w:r>
        <w:rPr>
          <w:rFonts w:ascii="Times New Roman" w:eastAsia="Times New Roman" w:hAnsi="Times New Roman"/>
          <w:sz w:val="24"/>
          <w:szCs w:val="24"/>
        </w:rPr>
        <w:t>Hal-hal lain yang belum diatur dalam Nota Kesepahaman ini akan diatur lebih lanjut dan diputuskan bersama oleh PARA PIHAK.</w:t>
      </w:r>
    </w:p>
    <w:p w14:paraId="6610B870" w14:textId="77777777" w:rsidR="00C76BF2" w:rsidRDefault="00BF7782">
      <w:pPr>
        <w:numPr>
          <w:ilvl w:val="0"/>
          <w:numId w:val="5"/>
        </w:numPr>
        <w:spacing w:after="0" w:line="288"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Apabila dalam pelaksanaan Nota Kesepahaman ini terjadi perbedaan pendapat dan penafsiran, maka PARA PIHAK sepakat akan menyelesaikan secara musyawarah dan mufakat.</w:t>
      </w:r>
    </w:p>
    <w:p w14:paraId="2A807FA0" w14:textId="77777777" w:rsidR="00C76BF2" w:rsidRDefault="00BF7782">
      <w:pPr>
        <w:numPr>
          <w:ilvl w:val="0"/>
          <w:numId w:val="5"/>
        </w:numPr>
        <w:spacing w:after="0" w:line="288"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Perubahan dari isi Nota Kesepahaman ini hanya dapat dilakukan atas kesepakatan dan persetujuan PARA PIHAK yang akan dituangkan dalam adendum yang secara administrasi tidak terpisah dan merupakan satu kesatuan dari naskah Nota Kesepahaman ini.</w:t>
      </w:r>
    </w:p>
    <w:p w14:paraId="1EACD5EC" w14:textId="77777777" w:rsidR="00C76BF2" w:rsidRDefault="00C76BF2">
      <w:pPr>
        <w:spacing w:after="0" w:line="288" w:lineRule="auto"/>
        <w:jc w:val="both"/>
        <w:rPr>
          <w:rFonts w:ascii="Times New Roman" w:eastAsia="Times New Roman" w:hAnsi="Times New Roman"/>
          <w:sz w:val="24"/>
          <w:szCs w:val="24"/>
          <w:lang w:val="en-US"/>
        </w:rPr>
      </w:pPr>
    </w:p>
    <w:p w14:paraId="67978C6F" w14:textId="77777777" w:rsidR="00C76BF2" w:rsidRDefault="00C76BF2">
      <w:pPr>
        <w:spacing w:after="0" w:line="288" w:lineRule="auto"/>
        <w:jc w:val="both"/>
        <w:rPr>
          <w:rFonts w:ascii="Times New Roman" w:eastAsia="Times New Roman" w:hAnsi="Times New Roman"/>
          <w:sz w:val="24"/>
          <w:szCs w:val="24"/>
        </w:rPr>
      </w:pPr>
    </w:p>
    <w:p w14:paraId="3BF36607" w14:textId="77777777" w:rsidR="00C76BF2" w:rsidRDefault="00BF7782">
      <w:pPr>
        <w:spacing w:after="0" w:line="288"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Demikian Nota Kesepahaman ini dibuat dalam rangkap 2 (dua) dan ditandatangani oleh PARA PIHAK pada tanggal sebagaimana disebutkan pada awal naskah Nota Kesepahaman ini, bermaterai cukup serta dicap oleh lembaga masing-masing dan secara yuridis mempunyai kekuatan hukum yang sama.</w:t>
      </w:r>
    </w:p>
    <w:p w14:paraId="039DDD02" w14:textId="77777777" w:rsidR="00C76BF2" w:rsidRDefault="00C76BF2">
      <w:pPr>
        <w:spacing w:after="0"/>
        <w:jc w:val="both"/>
        <w:rPr>
          <w:rFonts w:ascii="Times New Roman" w:eastAsia="Times New Roman" w:hAnsi="Times New Roman"/>
          <w:sz w:val="24"/>
          <w:szCs w:val="24"/>
        </w:rPr>
      </w:pPr>
    </w:p>
    <w:p w14:paraId="5A344D9F" w14:textId="77777777" w:rsidR="00C76BF2" w:rsidRDefault="00C76BF2">
      <w:pPr>
        <w:spacing w:after="0"/>
        <w:jc w:val="both"/>
        <w:rPr>
          <w:rFonts w:ascii="Times New Roman" w:eastAsia="Times New Roman" w:hAnsi="Times New Roman"/>
          <w:color w:val="1C1C1C"/>
          <w:sz w:val="24"/>
          <w:szCs w:val="24"/>
        </w:rPr>
      </w:pPr>
    </w:p>
    <w:p w14:paraId="2392B9EF" w14:textId="74E3A965" w:rsidR="00C76BF2" w:rsidRDefault="00C76BF2">
      <w:pPr>
        <w:spacing w:after="0"/>
        <w:jc w:val="both"/>
        <w:rPr>
          <w:rFonts w:ascii="Times New Roman" w:eastAsia="Times New Roman" w:hAnsi="Times New Roman"/>
          <w:color w:val="1C1C1C"/>
          <w:sz w:val="24"/>
          <w:szCs w:val="24"/>
        </w:rPr>
      </w:pPr>
    </w:p>
    <w:p w14:paraId="5CE68CC3" w14:textId="77777777" w:rsidR="006E1BF3" w:rsidRDefault="006E1BF3">
      <w:pPr>
        <w:spacing w:after="0"/>
        <w:jc w:val="both"/>
        <w:rPr>
          <w:rFonts w:ascii="Times New Roman" w:eastAsia="Times New Roman" w:hAnsi="Times New Roman"/>
          <w:color w:val="1C1C1C"/>
          <w:sz w:val="24"/>
          <w:szCs w:val="24"/>
        </w:rPr>
      </w:pP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37"/>
      </w:tblGrid>
      <w:tr w:rsidR="00C76BF2" w14:paraId="2F187F07" w14:textId="77777777">
        <w:tc>
          <w:tcPr>
            <w:tcW w:w="4253" w:type="dxa"/>
          </w:tcPr>
          <w:p w14:paraId="4EF3D240" w14:textId="77777777" w:rsidR="00C76BF2" w:rsidRDefault="00BF7782">
            <w:pPr>
              <w:spacing w:after="0"/>
              <w:jc w:val="center"/>
              <w:rPr>
                <w:rFonts w:ascii="Times New Roman" w:eastAsia="Times New Roman" w:hAnsi="Times New Roman"/>
                <w:b/>
                <w:bCs/>
                <w:color w:val="1C1C1C"/>
                <w:sz w:val="24"/>
                <w:szCs w:val="24"/>
              </w:rPr>
            </w:pPr>
            <w:r>
              <w:rPr>
                <w:rFonts w:ascii="Times New Roman" w:eastAsia="Times New Roman" w:hAnsi="Times New Roman"/>
                <w:b/>
                <w:bCs/>
                <w:color w:val="1C1C1C"/>
                <w:sz w:val="24"/>
                <w:szCs w:val="24"/>
              </w:rPr>
              <w:t>PIHAK PERTAMA,</w:t>
            </w:r>
          </w:p>
          <w:p w14:paraId="7AD5C593" w14:textId="77777777" w:rsidR="00C76BF2" w:rsidRDefault="00BF7782">
            <w:pPr>
              <w:spacing w:after="0"/>
              <w:jc w:val="center"/>
              <w:rPr>
                <w:rFonts w:ascii="Times New Roman" w:eastAsia="Times New Roman" w:hAnsi="Times New Roman"/>
                <w:bCs/>
                <w:color w:val="1C1C1C"/>
                <w:sz w:val="24"/>
                <w:szCs w:val="24"/>
              </w:rPr>
            </w:pPr>
            <w:r>
              <w:rPr>
                <w:rFonts w:ascii="Times New Roman" w:eastAsia="Times New Roman" w:hAnsi="Times New Roman"/>
                <w:bCs/>
                <w:color w:val="1C1C1C"/>
                <w:sz w:val="24"/>
                <w:szCs w:val="24"/>
              </w:rPr>
              <w:t>KEPALA KANTOR WILAYAH KEMENTERIAN HUKUM DAN HAM SUMATERA UTARA</w:t>
            </w:r>
          </w:p>
          <w:p w14:paraId="7609A0EB" w14:textId="77777777" w:rsidR="00C76BF2" w:rsidRDefault="00C76BF2">
            <w:pPr>
              <w:spacing w:after="0"/>
              <w:jc w:val="center"/>
              <w:rPr>
                <w:rFonts w:ascii="Times New Roman" w:eastAsia="Times New Roman" w:hAnsi="Times New Roman"/>
                <w:color w:val="1C1C1C"/>
                <w:sz w:val="24"/>
                <w:szCs w:val="24"/>
              </w:rPr>
            </w:pPr>
          </w:p>
          <w:p w14:paraId="4C3A7741" w14:textId="77777777" w:rsidR="00C76BF2" w:rsidRDefault="00C76BF2">
            <w:pPr>
              <w:spacing w:after="0"/>
              <w:jc w:val="center"/>
              <w:rPr>
                <w:rFonts w:ascii="Times New Roman" w:eastAsia="Times New Roman" w:hAnsi="Times New Roman"/>
                <w:color w:val="1C1C1C"/>
                <w:sz w:val="24"/>
                <w:szCs w:val="24"/>
              </w:rPr>
            </w:pPr>
          </w:p>
          <w:p w14:paraId="79FDC8C9" w14:textId="77777777" w:rsidR="00C76BF2" w:rsidRDefault="00C76BF2">
            <w:pPr>
              <w:spacing w:after="0"/>
              <w:jc w:val="center"/>
              <w:rPr>
                <w:rFonts w:ascii="Times New Roman" w:eastAsia="Times New Roman" w:hAnsi="Times New Roman"/>
                <w:color w:val="1C1C1C"/>
                <w:sz w:val="24"/>
                <w:szCs w:val="24"/>
              </w:rPr>
            </w:pPr>
          </w:p>
          <w:p w14:paraId="180CAE80" w14:textId="77777777" w:rsidR="00C76BF2" w:rsidRDefault="00C76BF2">
            <w:pPr>
              <w:spacing w:after="0"/>
              <w:jc w:val="center"/>
              <w:rPr>
                <w:rFonts w:ascii="Times New Roman" w:eastAsia="Times New Roman" w:hAnsi="Times New Roman"/>
                <w:color w:val="1C1C1C"/>
                <w:sz w:val="24"/>
                <w:szCs w:val="24"/>
              </w:rPr>
            </w:pPr>
          </w:p>
          <w:p w14:paraId="398F1222" w14:textId="77777777" w:rsidR="00C76BF2" w:rsidRDefault="00C76BF2">
            <w:pPr>
              <w:spacing w:after="0"/>
              <w:jc w:val="center"/>
              <w:rPr>
                <w:rFonts w:ascii="Times New Roman" w:eastAsia="Times New Roman" w:hAnsi="Times New Roman"/>
                <w:color w:val="1C1C1C"/>
                <w:sz w:val="24"/>
                <w:szCs w:val="24"/>
              </w:rPr>
            </w:pPr>
          </w:p>
          <w:p w14:paraId="40B76D94" w14:textId="054FA154" w:rsidR="00C76BF2" w:rsidRDefault="00092BF1">
            <w:pPr>
              <w:spacing w:after="0"/>
              <w:jc w:val="center"/>
              <w:rPr>
                <w:rFonts w:ascii="Times New Roman" w:eastAsia="Times New Roman" w:hAnsi="Times New Roman"/>
                <w:sz w:val="24"/>
                <w:szCs w:val="24"/>
                <w:lang w:val="en-US"/>
              </w:rPr>
            </w:pPr>
            <w:r>
              <w:rPr>
                <w:rFonts w:ascii="Times New Roman" w:hAnsi="Times New Roman"/>
                <w:b/>
                <w:sz w:val="24"/>
                <w:szCs w:val="24"/>
                <w:lang w:val="en-US"/>
              </w:rPr>
              <w:t>MHD. JAHARI SITEPU</w:t>
            </w:r>
          </w:p>
          <w:p w14:paraId="57F3AEB1" w14:textId="77777777" w:rsidR="00C76BF2" w:rsidRDefault="00C76BF2">
            <w:pPr>
              <w:spacing w:after="0"/>
              <w:jc w:val="center"/>
              <w:rPr>
                <w:rFonts w:ascii="Times New Roman" w:eastAsia="Times New Roman" w:hAnsi="Times New Roman"/>
                <w:b/>
                <w:bCs/>
                <w:color w:val="1C1C1C"/>
                <w:sz w:val="24"/>
                <w:szCs w:val="24"/>
              </w:rPr>
            </w:pPr>
          </w:p>
        </w:tc>
        <w:tc>
          <w:tcPr>
            <w:tcW w:w="6237" w:type="dxa"/>
          </w:tcPr>
          <w:p w14:paraId="3A8193AB" w14:textId="77777777" w:rsidR="00C76BF2" w:rsidRDefault="00BF7782">
            <w:pPr>
              <w:spacing w:after="0"/>
              <w:jc w:val="center"/>
              <w:rPr>
                <w:rFonts w:ascii="Times New Roman" w:eastAsia="Times New Roman" w:hAnsi="Times New Roman"/>
                <w:b/>
                <w:bCs/>
                <w:color w:val="1C1C1C"/>
                <w:sz w:val="24"/>
                <w:szCs w:val="24"/>
              </w:rPr>
            </w:pPr>
            <w:r>
              <w:rPr>
                <w:rFonts w:ascii="Times New Roman" w:eastAsia="Times New Roman" w:hAnsi="Times New Roman"/>
                <w:b/>
                <w:bCs/>
                <w:color w:val="1C1C1C"/>
                <w:sz w:val="24"/>
                <w:szCs w:val="24"/>
              </w:rPr>
              <w:t>PIHAK KEDUA,</w:t>
            </w:r>
          </w:p>
          <w:p w14:paraId="180AD905" w14:textId="4B720F3A" w:rsidR="00C76BF2" w:rsidRDefault="00BF7782">
            <w:pPr>
              <w:spacing w:after="0"/>
              <w:jc w:val="center"/>
              <w:rPr>
                <w:rFonts w:ascii="Times New Roman" w:eastAsia="Times New Roman" w:hAnsi="Times New Roman"/>
                <w:bCs/>
                <w:color w:val="1C1C1C"/>
                <w:sz w:val="24"/>
                <w:szCs w:val="24"/>
                <w:lang w:val="en-US"/>
              </w:rPr>
            </w:pPr>
            <w:r>
              <w:rPr>
                <w:rFonts w:ascii="Times New Roman" w:eastAsia="Times New Roman" w:hAnsi="Times New Roman"/>
                <w:bCs/>
                <w:color w:val="1C1C1C"/>
                <w:sz w:val="24"/>
                <w:szCs w:val="24"/>
                <w:lang w:val="en-US"/>
              </w:rPr>
              <w:t>BUPATI</w:t>
            </w:r>
          </w:p>
          <w:p w14:paraId="73345CBF" w14:textId="7B574099" w:rsidR="00C76BF2" w:rsidRDefault="00092BF1">
            <w:pPr>
              <w:spacing w:after="0"/>
              <w:jc w:val="center"/>
              <w:rPr>
                <w:rFonts w:ascii="Times New Roman" w:eastAsia="Times New Roman" w:hAnsi="Times New Roman"/>
                <w:bCs/>
                <w:color w:val="1C1C1C"/>
                <w:sz w:val="24"/>
                <w:szCs w:val="24"/>
                <w:lang w:val="en-US"/>
              </w:rPr>
            </w:pPr>
            <w:r>
              <w:rPr>
                <w:rFonts w:ascii="Times New Roman" w:eastAsia="Times New Roman" w:hAnsi="Times New Roman"/>
                <w:bCs/>
                <w:color w:val="1C1C1C"/>
                <w:sz w:val="24"/>
                <w:szCs w:val="24"/>
                <w:lang w:val="en-US"/>
              </w:rPr>
              <w:t>HUMBANG HASUNDUTAN</w:t>
            </w:r>
          </w:p>
          <w:p w14:paraId="3AD6F39D" w14:textId="77777777" w:rsidR="00C76BF2" w:rsidRDefault="00C76BF2">
            <w:pPr>
              <w:spacing w:after="0"/>
              <w:jc w:val="center"/>
              <w:rPr>
                <w:rFonts w:ascii="Times New Roman" w:eastAsia="Times New Roman" w:hAnsi="Times New Roman"/>
                <w:bCs/>
                <w:color w:val="1C1C1C"/>
                <w:sz w:val="24"/>
                <w:szCs w:val="24"/>
              </w:rPr>
            </w:pPr>
          </w:p>
          <w:p w14:paraId="634C9AFC" w14:textId="77777777" w:rsidR="00C76BF2" w:rsidRDefault="00C76BF2">
            <w:pPr>
              <w:spacing w:after="0"/>
              <w:jc w:val="center"/>
              <w:rPr>
                <w:rFonts w:ascii="Times New Roman" w:eastAsia="Times New Roman" w:hAnsi="Times New Roman"/>
                <w:bCs/>
                <w:color w:val="1C1C1C"/>
                <w:sz w:val="24"/>
                <w:szCs w:val="24"/>
              </w:rPr>
            </w:pPr>
          </w:p>
          <w:p w14:paraId="0CE2A44B" w14:textId="77777777" w:rsidR="00C76BF2" w:rsidRDefault="00C76BF2">
            <w:pPr>
              <w:spacing w:after="0"/>
              <w:jc w:val="center"/>
              <w:rPr>
                <w:rFonts w:ascii="Times New Roman" w:hAnsi="Times New Roman"/>
                <w:sz w:val="24"/>
                <w:szCs w:val="24"/>
              </w:rPr>
            </w:pPr>
          </w:p>
          <w:p w14:paraId="6DC5968D" w14:textId="77777777" w:rsidR="00C76BF2" w:rsidRDefault="00C76BF2">
            <w:pPr>
              <w:spacing w:after="0"/>
              <w:jc w:val="center"/>
              <w:rPr>
                <w:rFonts w:ascii="Times New Roman" w:eastAsia="Times New Roman" w:hAnsi="Times New Roman"/>
                <w:b/>
                <w:bCs/>
                <w:color w:val="1C1C1C"/>
                <w:sz w:val="24"/>
                <w:szCs w:val="24"/>
              </w:rPr>
            </w:pPr>
          </w:p>
          <w:p w14:paraId="502DA019" w14:textId="77777777" w:rsidR="00C76BF2" w:rsidRDefault="00C76BF2">
            <w:pPr>
              <w:spacing w:after="0"/>
              <w:jc w:val="center"/>
              <w:rPr>
                <w:rFonts w:ascii="Times New Roman" w:eastAsia="Times New Roman" w:hAnsi="Times New Roman"/>
                <w:b/>
                <w:bCs/>
                <w:color w:val="1C1C1C"/>
                <w:sz w:val="24"/>
                <w:szCs w:val="24"/>
              </w:rPr>
            </w:pPr>
          </w:p>
          <w:p w14:paraId="6C26EB78" w14:textId="77777777" w:rsidR="00C76BF2" w:rsidRDefault="00C76BF2">
            <w:pPr>
              <w:spacing w:after="0"/>
              <w:ind w:right="-111"/>
              <w:rPr>
                <w:rFonts w:ascii="Times New Roman" w:eastAsia="Times New Roman" w:hAnsi="Times New Roman"/>
                <w:b/>
                <w:bCs/>
                <w:color w:val="1C1C1C"/>
                <w:sz w:val="24"/>
                <w:szCs w:val="24"/>
              </w:rPr>
            </w:pPr>
          </w:p>
          <w:p w14:paraId="087FEFA0" w14:textId="352AEC6A" w:rsidR="00C76BF2" w:rsidRDefault="00A224ED" w:rsidP="00A224ED">
            <w:pPr>
              <w:spacing w:after="0"/>
              <w:jc w:val="center"/>
              <w:rPr>
                <w:rFonts w:ascii="Times New Roman" w:eastAsia="Times New Roman" w:hAnsi="Times New Roman"/>
                <w:b/>
                <w:bCs/>
                <w:color w:val="1C1C1C"/>
                <w:sz w:val="24"/>
                <w:szCs w:val="24"/>
              </w:rPr>
            </w:pPr>
            <w:r>
              <w:rPr>
                <w:rFonts w:ascii="Times New Roman" w:hAnsi="Times New Roman"/>
                <w:b/>
                <w:sz w:val="24"/>
                <w:szCs w:val="24"/>
                <w:lang w:val="en-US"/>
              </w:rPr>
              <w:t>DOSMAR BANJARNAHOR</w:t>
            </w:r>
          </w:p>
        </w:tc>
      </w:tr>
    </w:tbl>
    <w:p w14:paraId="57CB7A59" w14:textId="77777777" w:rsidR="00C76BF2" w:rsidRDefault="00C76BF2" w:rsidP="00092BF1">
      <w:pPr>
        <w:spacing w:after="0"/>
        <w:rPr>
          <w:rFonts w:ascii="Times New Roman" w:hAnsi="Times New Roman"/>
          <w:sz w:val="24"/>
          <w:szCs w:val="24"/>
        </w:rPr>
      </w:pPr>
    </w:p>
    <w:sectPr w:rsidR="00C76BF2">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89F1" w14:textId="77777777" w:rsidR="00922A1E" w:rsidRDefault="00922A1E">
      <w:r>
        <w:separator/>
      </w:r>
    </w:p>
  </w:endnote>
  <w:endnote w:type="continuationSeparator" w:id="0">
    <w:p w14:paraId="572A4FBE" w14:textId="77777777" w:rsidR="00922A1E" w:rsidRDefault="0092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5FA32" w14:textId="77777777" w:rsidR="00922A1E" w:rsidRDefault="00922A1E">
      <w:pPr>
        <w:spacing w:after="0"/>
      </w:pPr>
      <w:r>
        <w:separator/>
      </w:r>
    </w:p>
  </w:footnote>
  <w:footnote w:type="continuationSeparator" w:id="0">
    <w:p w14:paraId="05FF926A" w14:textId="77777777" w:rsidR="00922A1E" w:rsidRDefault="00922A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D14"/>
    <w:multiLevelType w:val="multilevel"/>
    <w:tmpl w:val="04502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12BEF"/>
    <w:multiLevelType w:val="multilevel"/>
    <w:tmpl w:val="0F612B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03FC6"/>
    <w:multiLevelType w:val="multilevel"/>
    <w:tmpl w:val="3D203F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585760"/>
    <w:multiLevelType w:val="multilevel"/>
    <w:tmpl w:val="46585760"/>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C66B1B"/>
    <w:multiLevelType w:val="multilevel"/>
    <w:tmpl w:val="46C66B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9B"/>
    <w:rsid w:val="00010129"/>
    <w:rsid w:val="00035496"/>
    <w:rsid w:val="0004697D"/>
    <w:rsid w:val="00046CCA"/>
    <w:rsid w:val="00092BF1"/>
    <w:rsid w:val="000E37C8"/>
    <w:rsid w:val="001451FF"/>
    <w:rsid w:val="001A344E"/>
    <w:rsid w:val="001C2962"/>
    <w:rsid w:val="00204256"/>
    <w:rsid w:val="002106C2"/>
    <w:rsid w:val="00294E1E"/>
    <w:rsid w:val="002E154E"/>
    <w:rsid w:val="0034343E"/>
    <w:rsid w:val="003B4919"/>
    <w:rsid w:val="003D19F6"/>
    <w:rsid w:val="00437D10"/>
    <w:rsid w:val="00452B5F"/>
    <w:rsid w:val="004E437C"/>
    <w:rsid w:val="0059362C"/>
    <w:rsid w:val="005A595B"/>
    <w:rsid w:val="005C53BD"/>
    <w:rsid w:val="006011B1"/>
    <w:rsid w:val="00621749"/>
    <w:rsid w:val="006753FC"/>
    <w:rsid w:val="006E1BF3"/>
    <w:rsid w:val="007321F6"/>
    <w:rsid w:val="007577DE"/>
    <w:rsid w:val="00790EDB"/>
    <w:rsid w:val="00792A15"/>
    <w:rsid w:val="0081288F"/>
    <w:rsid w:val="008529E5"/>
    <w:rsid w:val="0087398A"/>
    <w:rsid w:val="00922A1E"/>
    <w:rsid w:val="00930706"/>
    <w:rsid w:val="009A0C48"/>
    <w:rsid w:val="009C2662"/>
    <w:rsid w:val="009C7F93"/>
    <w:rsid w:val="00A224ED"/>
    <w:rsid w:val="00A43B7A"/>
    <w:rsid w:val="00AE0EA1"/>
    <w:rsid w:val="00AE60FC"/>
    <w:rsid w:val="00BD6CB4"/>
    <w:rsid w:val="00BD756B"/>
    <w:rsid w:val="00BF7782"/>
    <w:rsid w:val="00C17343"/>
    <w:rsid w:val="00C76BF2"/>
    <w:rsid w:val="00C801F1"/>
    <w:rsid w:val="00D17924"/>
    <w:rsid w:val="00D21247"/>
    <w:rsid w:val="00D450F0"/>
    <w:rsid w:val="00DC4BA7"/>
    <w:rsid w:val="00E9729B"/>
    <w:rsid w:val="00F507AE"/>
    <w:rsid w:val="00F77D84"/>
    <w:rsid w:val="00F94C98"/>
    <w:rsid w:val="00FB5888"/>
    <w:rsid w:val="00FD1D7B"/>
    <w:rsid w:val="00FE77D3"/>
    <w:rsid w:val="17410A24"/>
    <w:rsid w:val="39904476"/>
    <w:rsid w:val="55005B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FE56FC"/>
  <w15:docId w15:val="{E3D22FE4-B43E-4B7E-A46C-89670417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rFonts w:ascii="Calibri" w:eastAsia="Calibri" w:hAnsi="Calibri" w:cs="Times New Roman"/>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MyPC One Pro H5</cp:lastModifiedBy>
  <cp:revision>2</cp:revision>
  <cp:lastPrinted>2022-05-25T05:53:00Z</cp:lastPrinted>
  <dcterms:created xsi:type="dcterms:W3CDTF">2024-01-26T08:45:00Z</dcterms:created>
  <dcterms:modified xsi:type="dcterms:W3CDTF">2024-01-26T08:45:00Z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5514BD61F2E14E43810A442FA1357008</vt:lpwstr>
  </property>
</Properties>
</file>